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>U podtrženého slova určete, o jaký větný člen se jedná. Výsledky si zapisujte do sešitu (nebo na list papíru), po skončení práce přiřaďte ke každé odpovědi písmeno podle tabulky.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</wp:posOffset>
                </wp:positionV>
                <wp:extent cx="2057400" cy="3399790"/>
                <wp:effectExtent l="3175" t="381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71C" w:rsidRDefault="004A171C" w:rsidP="004A171C"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1"/>
                              <w:gridCol w:w="669"/>
                              <w:gridCol w:w="590"/>
                              <w:gridCol w:w="540"/>
                            </w:tblGrid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Š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Ř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Ě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Á</w:t>
                                  </w:r>
                                </w:p>
                              </w:tc>
                            </w:tr>
                            <w:tr w:rsidR="004A171C" w:rsidTr="003B3E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1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Š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A171C" w:rsidRPr="003B3E72" w:rsidRDefault="004A171C">
                                  <w:pPr>
                                    <w:pStyle w:val="Prosttext"/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B3E72">
                                    <w:rPr>
                                      <w:rFonts w:ascii="Times New Roman" w:eastAsia="MS Mincho" w:hAnsi="Times New Roman" w:cs="Times New Roman"/>
                                      <w:sz w:val="32"/>
                                      <w:szCs w:val="32"/>
                                    </w:rPr>
                                    <w:t>Ř</w:t>
                                  </w:r>
                                </w:p>
                              </w:tc>
                            </w:tr>
                          </w:tbl>
                          <w:p w:rsidR="004A171C" w:rsidRDefault="004A171C" w:rsidP="004A1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51pt;margin-top:1.7pt;width:162pt;height:2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" filled="f" stroked="f">
                <v:textbox>
                  <w:txbxContent>
                    <w:p w:rsidR="004A171C" w:rsidRDefault="004A171C" w:rsidP="004A171C">
                      <w: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1"/>
                        <w:gridCol w:w="669"/>
                        <w:gridCol w:w="590"/>
                        <w:gridCol w:w="540"/>
                      </w:tblGrid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Č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Ě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Š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Ř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4" w:space="0" w:color="auto"/>
                            </w:tcBorders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Ě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Á</w:t>
                            </w:r>
                          </w:p>
                        </w:tc>
                      </w:tr>
                      <w:tr w:rsidR="004A171C" w:rsidTr="003B3E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1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b/>
                                <w:sz w:val="32"/>
                                <w:szCs w:val="32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Š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A171C" w:rsidRPr="003B3E72" w:rsidRDefault="004A171C">
                            <w:pPr>
                              <w:pStyle w:val="Prosttext"/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B3E72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Ř</w:t>
                            </w:r>
                          </w:p>
                        </w:tc>
                      </w:tr>
                    </w:tbl>
                    <w:p w:rsidR="004A171C" w:rsidRDefault="004A171C" w:rsidP="004A171C"/>
                  </w:txbxContent>
                </v:textbox>
              </v:shape>
            </w:pict>
          </mc:Fallback>
        </mc:AlternateContent>
      </w: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1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.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 xml:space="preserve">Nadřízený </w:t>
      </w:r>
      <w:r w:rsidRPr="003B3E72">
        <w:rPr>
          <w:rFonts w:ascii="Arial" w:eastAsia="MS Mincho" w:hAnsi="Arial" w:cs="Arial"/>
          <w:b/>
          <w:bCs/>
          <w:sz w:val="24"/>
          <w:szCs w:val="24"/>
        </w:rPr>
        <w:t>nám řekl, jak správně postupovat</w:t>
      </w:r>
      <w:r w:rsidRPr="003B3E72">
        <w:rPr>
          <w:rFonts w:ascii="Arial" w:eastAsia="MS Mincho" w:hAnsi="Arial" w:cs="Arial"/>
          <w:b/>
          <w:sz w:val="24"/>
          <w:szCs w:val="24"/>
        </w:rPr>
        <w:t>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přívlastek shodný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podmět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předmět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2. Včera jsem procházel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kolem</w:t>
      </w:r>
      <w:r w:rsidRPr="003B3E72">
        <w:rPr>
          <w:rFonts w:ascii="Arial" w:eastAsia="MS Mincho" w:hAnsi="Arial" w:cs="Arial"/>
          <w:b/>
          <w:sz w:val="24"/>
          <w:szCs w:val="24"/>
        </w:rPr>
        <w:t>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předmět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příslovečné určení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doplněk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3. Proč to dopadlo tak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smutně</w:t>
      </w:r>
      <w:r w:rsidRPr="003B3E72">
        <w:rPr>
          <w:rFonts w:ascii="Arial" w:eastAsia="MS Mincho" w:hAnsi="Arial" w:cs="Arial"/>
          <w:b/>
          <w:sz w:val="24"/>
          <w:szCs w:val="24"/>
        </w:rPr>
        <w:t>?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 xml:space="preserve">a) příslovečné určení způsobu 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doplněk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příslovečné určení míry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4.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Řekl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 mi, že už nikdy nepřijde.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podmět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předmět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přísudek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  <w:sectPr w:rsidR="004A171C" w:rsidRPr="003B3E72" w:rsidSect="00531DA1">
          <w:footerReference w:type="default" r:id="rId4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4A171C" w:rsidRDefault="004A171C" w:rsidP="004A171C">
      <w:pPr>
        <w:pStyle w:val="Prosttext"/>
        <w:ind w:left="255" w:hanging="255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5. Manželé nakonec postavili dům </w:t>
      </w:r>
      <w:r>
        <w:rPr>
          <w:rFonts w:ascii="Arial" w:eastAsia="MS Mincho" w:hAnsi="Arial" w:cs="Arial"/>
          <w:b/>
          <w:sz w:val="24"/>
          <w:szCs w:val="24"/>
        </w:rPr>
        <w:br/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ze dřeva</w:t>
      </w:r>
      <w:r w:rsidRPr="003B3E72">
        <w:rPr>
          <w:rFonts w:ascii="Arial" w:eastAsia="MS Mincho" w:hAnsi="Arial" w:cs="Arial"/>
          <w:b/>
          <w:sz w:val="24"/>
          <w:szCs w:val="24"/>
        </w:rPr>
        <w:t>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doplněk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přívlastek shodný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přívlastek neshodný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6.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Ty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 už mi </w:t>
      </w:r>
      <w:proofErr w:type="spellStart"/>
      <w:r w:rsidRPr="003B3E72">
        <w:rPr>
          <w:rFonts w:ascii="Arial" w:eastAsia="MS Mincho" w:hAnsi="Arial" w:cs="Arial"/>
          <w:b/>
          <w:sz w:val="24"/>
          <w:szCs w:val="24"/>
        </w:rPr>
        <w:t>raděj</w:t>
      </w:r>
      <w:proofErr w:type="spellEnd"/>
      <w:r w:rsidRPr="003B3E72">
        <w:rPr>
          <w:rFonts w:ascii="Arial" w:eastAsia="MS Mincho" w:hAnsi="Arial" w:cs="Arial"/>
          <w:b/>
          <w:sz w:val="24"/>
          <w:szCs w:val="24"/>
        </w:rPr>
        <w:t xml:space="preserve"> nic neříkej!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podmět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přívlastek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přísudek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ind w:left="255" w:hanging="255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7.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Dnes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 nikam nepůjdeme, zůstaneme</w:t>
      </w:r>
      <w:r>
        <w:rPr>
          <w:rFonts w:ascii="Arial" w:eastAsia="MS Mincho" w:hAnsi="Arial" w:cs="Arial"/>
          <w:sz w:val="24"/>
          <w:szCs w:val="24"/>
        </w:rPr>
        <w:br/>
      </w:r>
      <w:r w:rsidRPr="003B3E72">
        <w:rPr>
          <w:rFonts w:ascii="Arial" w:eastAsia="MS Mincho" w:hAnsi="Arial" w:cs="Arial"/>
          <w:b/>
          <w:sz w:val="24"/>
          <w:szCs w:val="24"/>
        </w:rPr>
        <w:t>doma.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podmět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příslovečné určení času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příslovečné určeni příčiny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8. Už se </w:t>
      </w:r>
      <w:r>
        <w:rPr>
          <w:rFonts w:ascii="Arial" w:eastAsia="MS Mincho" w:hAnsi="Arial" w:cs="Arial"/>
          <w:b/>
          <w:sz w:val="24"/>
          <w:szCs w:val="24"/>
        </w:rPr>
        <w:t>v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ám chtěl vrátit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domů</w:t>
      </w:r>
      <w:r w:rsidRPr="003B3E72">
        <w:rPr>
          <w:rFonts w:ascii="Arial" w:eastAsia="MS Mincho" w:hAnsi="Arial" w:cs="Arial"/>
          <w:b/>
          <w:sz w:val="24"/>
          <w:szCs w:val="24"/>
        </w:rPr>
        <w:t>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příslovečné určení způsobu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předmět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 xml:space="preserve">c) příslovečné určení místa 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9.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Vedoucí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 kůň nakonec zvítězil.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podmět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 xml:space="preserve">b) přívlastek shodný 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přísudek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l0. Přál jsem si, aby ses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vrátil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 ještě dnes.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přívlastek shodný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přísudek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podmět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11. Petra šla napřed. Asi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ji</w:t>
      </w:r>
      <w:r w:rsidRPr="003B3E72">
        <w:rPr>
          <w:rFonts w:ascii="Arial" w:eastAsia="MS Mincho" w:hAnsi="Arial" w:cs="Arial"/>
          <w:b/>
          <w:sz w:val="24"/>
          <w:szCs w:val="24"/>
        </w:rPr>
        <w:t xml:space="preserve"> tam potkáme.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přívlastek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předmět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podmět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</w:p>
    <w:p w:rsidR="004A171C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  <w:r w:rsidRPr="003B3E72">
        <w:rPr>
          <w:rFonts w:ascii="Arial" w:eastAsia="MS Mincho" w:hAnsi="Arial" w:cs="Arial"/>
          <w:b/>
          <w:sz w:val="24"/>
          <w:szCs w:val="24"/>
        </w:rPr>
        <w:t xml:space="preserve">12. Koupila jsem si šaty </w:t>
      </w:r>
      <w:r w:rsidRPr="003B3E72">
        <w:rPr>
          <w:rFonts w:ascii="Arial" w:eastAsia="MS Mincho" w:hAnsi="Arial" w:cs="Arial"/>
          <w:b/>
          <w:bCs/>
          <w:sz w:val="24"/>
          <w:szCs w:val="24"/>
          <w:u w:val="single"/>
        </w:rPr>
        <w:t>velikosti 44</w:t>
      </w:r>
      <w:r w:rsidRPr="003B3E72">
        <w:rPr>
          <w:rFonts w:ascii="Arial" w:eastAsia="MS Mincho" w:hAnsi="Arial" w:cs="Arial"/>
          <w:b/>
          <w:sz w:val="24"/>
          <w:szCs w:val="24"/>
        </w:rPr>
        <w:t>.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b/>
          <w:sz w:val="24"/>
          <w:szCs w:val="24"/>
        </w:rPr>
      </w:pP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a) přívlastek neshodný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b) předmět</w:t>
      </w:r>
    </w:p>
    <w:p w:rsidR="004A171C" w:rsidRPr="003B3E72" w:rsidRDefault="004A171C" w:rsidP="004A171C">
      <w:pPr>
        <w:pStyle w:val="Prosttext"/>
        <w:rPr>
          <w:rFonts w:ascii="Arial" w:eastAsia="MS Mincho" w:hAnsi="Arial" w:cs="Arial"/>
          <w:sz w:val="24"/>
          <w:szCs w:val="24"/>
        </w:rPr>
      </w:pPr>
      <w:r w:rsidRPr="003B3E72">
        <w:rPr>
          <w:rFonts w:ascii="Arial" w:eastAsia="MS Mincho" w:hAnsi="Arial" w:cs="Arial"/>
          <w:sz w:val="24"/>
          <w:szCs w:val="24"/>
        </w:rPr>
        <w:t>c) přísudek</w:t>
      </w:r>
    </w:p>
    <w:p w:rsidR="00C45020" w:rsidRDefault="00C45020">
      <w:bookmarkStart w:id="0" w:name="_GoBack"/>
      <w:bookmarkEnd w:id="0"/>
    </w:p>
    <w:sectPr w:rsidR="00C45020" w:rsidSect="003B3E72">
      <w:type w:val="continuous"/>
      <w:pgSz w:w="11906" w:h="16838"/>
      <w:pgMar w:top="680" w:right="680" w:bottom="680" w:left="680" w:header="709" w:footer="709" w:gutter="0"/>
      <w:cols w:num="2" w:space="708" w:equalWidth="0">
        <w:col w:w="4919" w:space="708"/>
        <w:col w:w="49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72" w:rsidRPr="002B156B" w:rsidRDefault="004A171C" w:rsidP="002B156B">
    <w:pPr>
      <w:pStyle w:val="Zkladntext"/>
      <w:jc w:val="center"/>
      <w:rPr>
        <w:rFonts w:ascii="Calibri" w:hAnsi="Calibri"/>
        <w:i/>
        <w:color w:val="000000"/>
        <w:sz w:val="22"/>
      </w:rPr>
    </w:pPr>
    <w:r>
      <w:rPr>
        <w:rFonts w:ascii="Calibri" w:hAnsi="Calibri"/>
        <w:i/>
        <w:color w:val="000000"/>
        <w:sz w:val="22"/>
      </w:rPr>
      <w:t>Dostupné z Metodickéh</w:t>
    </w:r>
    <w:r>
      <w:rPr>
        <w:rFonts w:ascii="Calibri" w:hAnsi="Calibri"/>
        <w:i/>
        <w:color w:val="000000"/>
        <w:sz w:val="22"/>
      </w:rPr>
      <w:t>o portálu www.rvp.cz, ISSN: 1802-4785, financovaného z ESF a státního rozpočtu ČR. Provozováno Výzkumný</w:t>
    </w:r>
    <w:r>
      <w:rPr>
        <w:rFonts w:ascii="Calibri" w:hAnsi="Calibri"/>
        <w:i/>
        <w:color w:val="000000"/>
        <w:sz w:val="22"/>
      </w:rPr>
      <w:t>m ústavem pedagogickým v Praze.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B2"/>
    <w:rsid w:val="004A171C"/>
    <w:rsid w:val="00C45020"/>
    <w:rsid w:val="00D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45E2-C226-4799-9E0F-E44EB5B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4A171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A171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A171C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character" w:customStyle="1" w:styleId="ZkladntextChar">
    <w:name w:val="Základní text Char"/>
    <w:basedOn w:val="Standardnpsmoodstavce"/>
    <w:link w:val="Zkladntext"/>
    <w:rsid w:val="004A171C"/>
    <w:rPr>
      <w:rFonts w:ascii="Times New Roman" w:eastAsia="Times New Roman" w:hAnsi="Times New Roman" w:cs="Times New Roman"/>
      <w:kern w:val="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2020-05-17T10:48:00Z</dcterms:created>
  <dcterms:modified xsi:type="dcterms:W3CDTF">2020-05-17T10:48:00Z</dcterms:modified>
</cp:coreProperties>
</file>