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Default="00655148">
      <w:pPr>
        <w:rPr>
          <w:b/>
          <w:u w:val="single"/>
        </w:rPr>
      </w:pPr>
      <w:r w:rsidRPr="00E76903">
        <w:rPr>
          <w:b/>
          <w:u w:val="single"/>
        </w:rPr>
        <w:t xml:space="preserve">Práce na týden od </w:t>
      </w:r>
      <w:proofErr w:type="gramStart"/>
      <w:r w:rsidRPr="00E76903">
        <w:rPr>
          <w:b/>
          <w:u w:val="single"/>
        </w:rPr>
        <w:t>8.6. do</w:t>
      </w:r>
      <w:proofErr w:type="gramEnd"/>
      <w:r w:rsidRPr="00E76903">
        <w:rPr>
          <w:b/>
          <w:u w:val="single"/>
        </w:rPr>
        <w:t xml:space="preserve"> 12.6. fyzika 6</w:t>
      </w:r>
    </w:p>
    <w:p w:rsidR="00E76903" w:rsidRDefault="00E76903">
      <w:pPr>
        <w:rPr>
          <w:b/>
          <w:u w:val="single"/>
        </w:rPr>
      </w:pPr>
      <w:r>
        <w:rPr>
          <w:b/>
          <w:u w:val="single"/>
        </w:rPr>
        <w:t>On-line setkání 6BC pondělí 17.30, pokud budete potřebovat, napište a dáme náhradní termín</w:t>
      </w:r>
    </w:p>
    <w:p w:rsidR="00E76903" w:rsidRDefault="00E76903">
      <w:pPr>
        <w:rPr>
          <w:b/>
          <w:u w:val="single"/>
        </w:rPr>
      </w:pPr>
      <w:r>
        <w:rPr>
          <w:b/>
          <w:u w:val="single"/>
        </w:rPr>
        <w:t xml:space="preserve">Projdi si otázky z listu od </w:t>
      </w:r>
      <w:proofErr w:type="gramStart"/>
      <w:r>
        <w:rPr>
          <w:b/>
          <w:u w:val="single"/>
        </w:rPr>
        <w:t>25.5. potom</w:t>
      </w:r>
      <w:proofErr w:type="gramEnd"/>
      <w:r>
        <w:rPr>
          <w:b/>
          <w:u w:val="single"/>
        </w:rPr>
        <w:t xml:space="preserve"> od 1.6. a nyní máte poslední, vylep si je do sešitu, budeme v 7. ročníku podle nich opakovat</w:t>
      </w:r>
    </w:p>
    <w:p w:rsidR="0026536F" w:rsidRPr="00E76903" w:rsidRDefault="0026536F">
      <w:pPr>
        <w:rPr>
          <w:b/>
          <w:u w:val="single"/>
        </w:rPr>
      </w:pPr>
      <w:r>
        <w:rPr>
          <w:b/>
          <w:u w:val="single"/>
        </w:rPr>
        <w:t>Otázky vypracuj a příklady vypočti a pošli ke kontrole</w:t>
      </w:r>
    </w:p>
    <w:p w:rsidR="00655148" w:rsidRDefault="00655148">
      <w:r>
        <w:t>Odpovědi na otázky z minulého týdne:</w:t>
      </w:r>
    </w:p>
    <w:p w:rsidR="00655148" w:rsidRPr="00AF7E74" w:rsidRDefault="00655148" w:rsidP="00655148">
      <w:pPr>
        <w:rPr>
          <w:b/>
          <w:color w:val="000000" w:themeColor="text1"/>
          <w:sz w:val="20"/>
          <w:szCs w:val="20"/>
        </w:rPr>
      </w:pPr>
      <w:r w:rsidRPr="00082075">
        <w:rPr>
          <w:color w:val="000000" w:themeColor="text1"/>
          <w:sz w:val="20"/>
          <w:szCs w:val="20"/>
        </w:rPr>
        <w:t xml:space="preserve">Základní jednotka </w:t>
      </w:r>
      <w:proofErr w:type="gramStart"/>
      <w:r w:rsidRPr="00082075">
        <w:rPr>
          <w:color w:val="000000" w:themeColor="text1"/>
          <w:sz w:val="20"/>
          <w:szCs w:val="20"/>
        </w:rPr>
        <w:t>objemu</w:t>
      </w:r>
      <w:r w:rsidRPr="00AF7E74">
        <w:rPr>
          <w:b/>
          <w:color w:val="000000" w:themeColor="text1"/>
          <w:sz w:val="20"/>
          <w:szCs w:val="20"/>
        </w:rPr>
        <w:t xml:space="preserve">:      </w:t>
      </w:r>
      <w:r>
        <w:rPr>
          <w:b/>
          <w:color w:val="000000" w:themeColor="text1"/>
          <w:sz w:val="20"/>
          <w:szCs w:val="20"/>
        </w:rPr>
        <w:t>m</w:t>
      </w:r>
      <w:r w:rsidRPr="00655148">
        <w:rPr>
          <w:b/>
          <w:color w:val="000000" w:themeColor="text1"/>
          <w:sz w:val="20"/>
          <w:szCs w:val="20"/>
          <w:vertAlign w:val="superscript"/>
        </w:rPr>
        <w:t>3</w:t>
      </w:r>
      <w:proofErr w:type="gramEnd"/>
      <w:r>
        <w:rPr>
          <w:b/>
          <w:color w:val="000000" w:themeColor="text1"/>
          <w:sz w:val="20"/>
          <w:szCs w:val="20"/>
        </w:rPr>
        <w:t xml:space="preserve"> objem krychle o hraně 1m</w:t>
      </w:r>
      <w:r w:rsidRPr="00AF7E74">
        <w:rPr>
          <w:b/>
          <w:color w:val="000000" w:themeColor="text1"/>
          <w:sz w:val="20"/>
          <w:szCs w:val="20"/>
        </w:rPr>
        <w:t xml:space="preserve">     </w:t>
      </w:r>
    </w:p>
    <w:p w:rsidR="00655148" w:rsidRPr="00AF7E74" w:rsidRDefault="00655148" w:rsidP="00655148">
      <w:pPr>
        <w:rPr>
          <w:b/>
          <w:color w:val="000000" w:themeColor="text1"/>
          <w:sz w:val="20"/>
          <w:szCs w:val="20"/>
        </w:rPr>
      </w:pPr>
      <w:r w:rsidRPr="00082075">
        <w:rPr>
          <w:color w:val="000000" w:themeColor="text1"/>
          <w:sz w:val="20"/>
          <w:szCs w:val="20"/>
        </w:rPr>
        <w:t>Základní jednotka délky</w:t>
      </w:r>
      <w:r w:rsidRPr="00AF7E74"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color w:val="000000" w:themeColor="text1"/>
          <w:sz w:val="20"/>
          <w:szCs w:val="20"/>
        </w:rPr>
        <w:t>metr</w:t>
      </w:r>
    </w:p>
    <w:p w:rsidR="00655148" w:rsidRPr="00AF7E74" w:rsidRDefault="00655148" w:rsidP="00655148">
      <w:pPr>
        <w:rPr>
          <w:b/>
          <w:color w:val="000000" w:themeColor="text1"/>
          <w:sz w:val="20"/>
          <w:szCs w:val="20"/>
        </w:rPr>
      </w:pPr>
      <w:r w:rsidRPr="00082075">
        <w:rPr>
          <w:color w:val="000000" w:themeColor="text1"/>
          <w:sz w:val="20"/>
          <w:szCs w:val="20"/>
        </w:rPr>
        <w:t xml:space="preserve">Základní jednotka </w:t>
      </w:r>
      <w:proofErr w:type="gramStart"/>
      <w:r w:rsidRPr="00082075">
        <w:rPr>
          <w:color w:val="000000" w:themeColor="text1"/>
          <w:sz w:val="20"/>
          <w:szCs w:val="20"/>
        </w:rPr>
        <w:t>obsahu</w:t>
      </w:r>
      <w:r w:rsidRPr="00AF7E74">
        <w:rPr>
          <w:b/>
          <w:color w:val="000000" w:themeColor="text1"/>
          <w:sz w:val="20"/>
          <w:szCs w:val="20"/>
        </w:rPr>
        <w:t xml:space="preserve">:  </w:t>
      </w:r>
      <w:r>
        <w:rPr>
          <w:b/>
          <w:color w:val="000000" w:themeColor="text1"/>
          <w:sz w:val="20"/>
          <w:szCs w:val="20"/>
        </w:rPr>
        <w:t>m</w:t>
      </w:r>
      <w:r w:rsidRPr="00655148">
        <w:rPr>
          <w:b/>
          <w:color w:val="000000" w:themeColor="text1"/>
          <w:sz w:val="20"/>
          <w:szCs w:val="20"/>
          <w:vertAlign w:val="superscript"/>
        </w:rPr>
        <w:t>2</w:t>
      </w:r>
      <w:proofErr w:type="gramEnd"/>
      <w:r>
        <w:rPr>
          <w:b/>
          <w:color w:val="000000" w:themeColor="text1"/>
          <w:sz w:val="20"/>
          <w:szCs w:val="20"/>
        </w:rPr>
        <w:t xml:space="preserve"> obsah čtverce o straně 1 m</w:t>
      </w:r>
      <w:r w:rsidRPr="00AF7E74">
        <w:rPr>
          <w:b/>
          <w:color w:val="000000" w:themeColor="text1"/>
          <w:sz w:val="20"/>
          <w:szCs w:val="20"/>
        </w:rPr>
        <w:t xml:space="preserve"> </w:t>
      </w:r>
    </w:p>
    <w:p w:rsidR="00655148" w:rsidRPr="00AF7E74" w:rsidRDefault="00655148" w:rsidP="00655148">
      <w:pPr>
        <w:rPr>
          <w:b/>
          <w:color w:val="000000" w:themeColor="text1"/>
          <w:sz w:val="20"/>
          <w:szCs w:val="20"/>
        </w:rPr>
      </w:pPr>
      <w:r w:rsidRPr="00082075">
        <w:rPr>
          <w:color w:val="000000" w:themeColor="text1"/>
          <w:sz w:val="20"/>
          <w:szCs w:val="20"/>
        </w:rPr>
        <w:t xml:space="preserve">Základní jednotka </w:t>
      </w:r>
      <w:proofErr w:type="gramStart"/>
      <w:r w:rsidRPr="00082075">
        <w:rPr>
          <w:color w:val="000000" w:themeColor="text1"/>
          <w:sz w:val="20"/>
          <w:szCs w:val="20"/>
        </w:rPr>
        <w:t>teploty</w:t>
      </w:r>
      <w:r w:rsidRPr="00AF7E74">
        <w:rPr>
          <w:b/>
          <w:color w:val="000000" w:themeColor="text1"/>
          <w:sz w:val="20"/>
          <w:szCs w:val="20"/>
        </w:rPr>
        <w:t xml:space="preserve"> :</w:t>
      </w:r>
      <w:r>
        <w:rPr>
          <w:b/>
          <w:color w:val="000000" w:themeColor="text1"/>
          <w:sz w:val="20"/>
          <w:szCs w:val="20"/>
        </w:rPr>
        <w:t xml:space="preserve"> Kelvin</w:t>
      </w:r>
      <w:proofErr w:type="gramEnd"/>
      <w:r>
        <w:rPr>
          <w:b/>
          <w:color w:val="000000" w:themeColor="text1"/>
          <w:sz w:val="20"/>
          <w:szCs w:val="20"/>
        </w:rPr>
        <w:t xml:space="preserve"> OK = -273,15°C absolutní nula ustane pohyb částic</w:t>
      </w:r>
    </w:p>
    <w:p w:rsidR="00655148" w:rsidRPr="00AF7E74" w:rsidRDefault="00655148" w:rsidP="00655148">
      <w:pPr>
        <w:rPr>
          <w:b/>
          <w:color w:val="000000" w:themeColor="text1"/>
          <w:sz w:val="20"/>
          <w:szCs w:val="20"/>
        </w:rPr>
      </w:pPr>
      <w:r w:rsidRPr="00082075">
        <w:rPr>
          <w:color w:val="000000" w:themeColor="text1"/>
          <w:sz w:val="20"/>
          <w:szCs w:val="20"/>
        </w:rPr>
        <w:t>Základní jednotka síly</w:t>
      </w:r>
      <w:r w:rsidRPr="00AF7E74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1 Newton -  síla, </w:t>
      </w:r>
      <w:proofErr w:type="gramStart"/>
      <w:r>
        <w:rPr>
          <w:b/>
          <w:color w:val="000000" w:themeColor="text1"/>
          <w:sz w:val="20"/>
          <w:szCs w:val="20"/>
        </w:rPr>
        <w:t xml:space="preserve">kterou </w:t>
      </w:r>
      <w:r w:rsidRPr="00AF7E74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způsobí</w:t>
      </w:r>
      <w:proofErr w:type="gramEnd"/>
      <w:r>
        <w:rPr>
          <w:b/>
          <w:color w:val="000000" w:themeColor="text1"/>
          <w:sz w:val="20"/>
          <w:szCs w:val="20"/>
        </w:rPr>
        <w:t xml:space="preserve"> 100g</w:t>
      </w:r>
    </w:p>
    <w:p w:rsidR="00655148" w:rsidRDefault="00655148" w:rsidP="0065514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 w:themeColor="text1"/>
          <w:sz w:val="20"/>
          <w:szCs w:val="20"/>
        </w:rPr>
      </w:pPr>
      <w:r w:rsidRPr="00082075">
        <w:rPr>
          <w:rFonts w:eastAsia="Calibri" w:cs="Arial"/>
          <w:bCs/>
          <w:color w:val="000000" w:themeColor="text1"/>
          <w:sz w:val="20"/>
          <w:szCs w:val="20"/>
        </w:rPr>
        <w:t>feromagnetické látky</w:t>
      </w:r>
      <w:r>
        <w:rPr>
          <w:rFonts w:eastAsia="Calibri" w:cs="Arial"/>
          <w:b/>
          <w:bCs/>
          <w:color w:val="000000" w:themeColor="text1"/>
          <w:sz w:val="20"/>
          <w:szCs w:val="20"/>
        </w:rPr>
        <w:t xml:space="preserve">: látky, které jsou přitahovány k magnetu, </w:t>
      </w:r>
      <w:proofErr w:type="gramStart"/>
      <w:r>
        <w:rPr>
          <w:rFonts w:eastAsia="Calibri" w:cs="Arial"/>
          <w:b/>
          <w:bCs/>
          <w:color w:val="000000" w:themeColor="text1"/>
          <w:sz w:val="20"/>
          <w:szCs w:val="20"/>
        </w:rPr>
        <w:t>jsou</w:t>
      </w:r>
      <w:proofErr w:type="gramEnd"/>
      <w:r>
        <w:rPr>
          <w:rFonts w:eastAsia="Calibri" w:cs="Arial"/>
          <w:b/>
          <w:bCs/>
          <w:color w:val="000000" w:themeColor="text1"/>
          <w:sz w:val="20"/>
          <w:szCs w:val="20"/>
        </w:rPr>
        <w:t xml:space="preserve"> to </w:t>
      </w:r>
      <w:proofErr w:type="gramStart"/>
      <w:r>
        <w:t>jsou</w:t>
      </w:r>
      <w:proofErr w:type="gramEnd"/>
      <w:r>
        <w:t xml:space="preserve"> sloučeniny oxidu železitého s oxidy jiných kovů,</w:t>
      </w:r>
      <w:r w:rsidRPr="00655148">
        <w:t xml:space="preserve"> </w:t>
      </w:r>
      <w:r>
        <w:t xml:space="preserve">Mezi feromagnetické látky patří např. </w:t>
      </w:r>
      <w:hyperlink r:id="rId4" w:tooltip="Železo" w:history="1">
        <w:r>
          <w:rPr>
            <w:rStyle w:val="Hypertextovodkaz"/>
          </w:rPr>
          <w:t>železo</w:t>
        </w:r>
      </w:hyperlink>
      <w:r>
        <w:t xml:space="preserve">, </w:t>
      </w:r>
      <w:hyperlink r:id="rId5" w:tooltip="Nikl" w:history="1">
        <w:r>
          <w:rPr>
            <w:rStyle w:val="Hypertextovodkaz"/>
          </w:rPr>
          <w:t>nikl</w:t>
        </w:r>
      </w:hyperlink>
      <w:r>
        <w:t xml:space="preserve">, </w:t>
      </w:r>
      <w:hyperlink r:id="rId6" w:tooltip="Kobalt" w:history="1">
        <w:r>
          <w:rPr>
            <w:rStyle w:val="Hypertextovodkaz"/>
          </w:rPr>
          <w:t>kobalt</w:t>
        </w:r>
      </w:hyperlink>
    </w:p>
    <w:p w:rsidR="00655148" w:rsidRPr="00AF7E74" w:rsidRDefault="00655148" w:rsidP="0065514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 w:themeColor="text1"/>
          <w:sz w:val="20"/>
          <w:szCs w:val="20"/>
        </w:rPr>
      </w:pPr>
    </w:p>
    <w:p w:rsidR="00655148" w:rsidRDefault="00655148" w:rsidP="0065514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 w:themeColor="text1"/>
          <w:sz w:val="20"/>
          <w:szCs w:val="20"/>
        </w:rPr>
      </w:pPr>
      <w:r w:rsidRPr="00082075">
        <w:rPr>
          <w:rFonts w:eastAsia="Calibri" w:cs="Arial"/>
          <w:bCs/>
          <w:color w:val="000000" w:themeColor="text1"/>
          <w:sz w:val="20"/>
          <w:szCs w:val="20"/>
        </w:rPr>
        <w:t xml:space="preserve">ferit </w:t>
      </w:r>
      <w:r>
        <w:rPr>
          <w:rFonts w:eastAsia="Calibri" w:cs="Arial"/>
          <w:b/>
          <w:bCs/>
          <w:color w:val="000000" w:themeColor="text1"/>
          <w:sz w:val="20"/>
          <w:szCs w:val="20"/>
        </w:rPr>
        <w:t>- uměle vyrobený magnet (slitina uhlíku a železa)</w:t>
      </w:r>
    </w:p>
    <w:p w:rsidR="00655148" w:rsidRPr="00AF7E74" w:rsidRDefault="00655148" w:rsidP="0065514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 w:themeColor="text1"/>
          <w:sz w:val="20"/>
          <w:szCs w:val="20"/>
        </w:rPr>
      </w:pPr>
    </w:p>
    <w:p w:rsidR="00655148" w:rsidRDefault="00655148" w:rsidP="0065514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0"/>
          <w:szCs w:val="20"/>
        </w:rPr>
      </w:pPr>
      <w:r w:rsidRPr="00082075">
        <w:rPr>
          <w:rFonts w:eastAsia="Calibri" w:cs="Arial"/>
          <w:bCs/>
          <w:color w:val="000000" w:themeColor="text1"/>
          <w:sz w:val="20"/>
          <w:szCs w:val="20"/>
        </w:rPr>
        <w:t xml:space="preserve">části </w:t>
      </w:r>
      <w:r w:rsidRPr="00082075">
        <w:rPr>
          <w:rFonts w:cs="Arial"/>
          <w:bCs/>
          <w:color w:val="000000" w:themeColor="text1"/>
          <w:sz w:val="20"/>
          <w:szCs w:val="20"/>
        </w:rPr>
        <w:t>tyčového magnetu</w:t>
      </w:r>
      <w:r>
        <w:rPr>
          <w:rFonts w:cs="Arial"/>
          <w:b/>
          <w:bCs/>
          <w:color w:val="000000" w:themeColor="text1"/>
          <w:sz w:val="20"/>
          <w:szCs w:val="20"/>
        </w:rPr>
        <w:t xml:space="preserve"> sever, jih póly mezi nimi netečné pásmo</w:t>
      </w:r>
    </w:p>
    <w:p w:rsidR="00655148" w:rsidRPr="00AF7E74" w:rsidRDefault="00655148" w:rsidP="0065514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 w:themeColor="text1"/>
          <w:sz w:val="20"/>
          <w:szCs w:val="20"/>
        </w:rPr>
      </w:pPr>
    </w:p>
    <w:p w:rsidR="00655148" w:rsidRDefault="00655148" w:rsidP="0065514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 w:themeColor="text1"/>
          <w:sz w:val="20"/>
          <w:szCs w:val="20"/>
        </w:rPr>
      </w:pPr>
      <w:r w:rsidRPr="00082075">
        <w:rPr>
          <w:rFonts w:eastAsia="Calibri" w:cs="Arial"/>
          <w:bCs/>
          <w:color w:val="000000" w:themeColor="text1"/>
          <w:sz w:val="20"/>
          <w:szCs w:val="20"/>
        </w:rPr>
        <w:t>indukční čáry</w:t>
      </w:r>
      <w:r>
        <w:rPr>
          <w:rFonts w:eastAsia="Calibri" w:cs="Arial"/>
          <w:b/>
          <w:bCs/>
          <w:color w:val="000000" w:themeColor="text1"/>
          <w:sz w:val="20"/>
          <w:szCs w:val="20"/>
        </w:rPr>
        <w:t xml:space="preserve"> – myšlené čáry, které znázorňují působení magnetického pole</w:t>
      </w:r>
    </w:p>
    <w:p w:rsidR="00655148" w:rsidRPr="00AF7E74" w:rsidRDefault="00655148" w:rsidP="0065514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 w:themeColor="text1"/>
          <w:sz w:val="20"/>
          <w:szCs w:val="20"/>
        </w:rPr>
      </w:pPr>
    </w:p>
    <w:p w:rsidR="00655148" w:rsidRDefault="00655148" w:rsidP="00655148">
      <w:pPr>
        <w:rPr>
          <w:rFonts w:eastAsia="Calibri" w:cs="Times New Roman"/>
          <w:b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 xml:space="preserve">souhlasné </w:t>
      </w:r>
      <w:proofErr w:type="gramStart"/>
      <w:r w:rsidRPr="00082075">
        <w:rPr>
          <w:rFonts w:eastAsia="Calibri" w:cs="Times New Roman"/>
          <w:color w:val="000000" w:themeColor="text1"/>
          <w:sz w:val="20"/>
          <w:szCs w:val="20"/>
        </w:rPr>
        <w:t>póly</w:t>
      </w:r>
      <w:r w:rsidRPr="00AF7E74">
        <w:rPr>
          <w:rFonts w:eastAsia="Calibri" w:cs="Times New Roman"/>
          <w:b/>
          <w:color w:val="000000" w:themeColor="text1"/>
          <w:sz w:val="20"/>
          <w:szCs w:val="20"/>
        </w:rPr>
        <w:t xml:space="preserve">   magnetu</w:t>
      </w:r>
      <w:proofErr w:type="gramEnd"/>
      <w:r w:rsidRPr="00AF7E74">
        <w:rPr>
          <w:rFonts w:eastAsia="Calibri" w:cs="Times New Roman"/>
          <w:b/>
          <w:color w:val="000000" w:themeColor="text1"/>
          <w:sz w:val="20"/>
          <w:szCs w:val="20"/>
        </w:rPr>
        <w:t xml:space="preserve">  </w:t>
      </w:r>
      <w:r>
        <w:rPr>
          <w:rFonts w:eastAsia="Calibri" w:cs="Times New Roman"/>
          <w:b/>
          <w:color w:val="000000" w:themeColor="text1"/>
          <w:sz w:val="20"/>
          <w:szCs w:val="20"/>
        </w:rPr>
        <w:t>se odpuzují</w:t>
      </w:r>
    </w:p>
    <w:p w:rsidR="00655148" w:rsidRDefault="00655148" w:rsidP="00655148">
      <w:pPr>
        <w:rPr>
          <w:rFonts w:eastAsia="Calibri" w:cs="Times New Roman"/>
          <w:b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nesouhlasné póly</w:t>
      </w:r>
      <w:r w:rsidRPr="00AF7E74">
        <w:rPr>
          <w:rFonts w:eastAsia="Calibri" w:cs="Times New Roman"/>
          <w:b/>
          <w:color w:val="000000" w:themeColor="text1"/>
          <w:sz w:val="20"/>
          <w:szCs w:val="20"/>
        </w:rPr>
        <w:t xml:space="preserve">   magnetu  </w:t>
      </w:r>
      <w:r w:rsidR="00475291">
        <w:rPr>
          <w:rFonts w:eastAsia="Calibri" w:cs="Times New Roman"/>
          <w:b/>
          <w:color w:val="000000" w:themeColor="text1"/>
          <w:sz w:val="20"/>
          <w:szCs w:val="20"/>
        </w:rPr>
        <w:t xml:space="preserve">se </w:t>
      </w:r>
      <w:r>
        <w:rPr>
          <w:rFonts w:eastAsia="Calibri" w:cs="Times New Roman"/>
          <w:b/>
          <w:color w:val="000000" w:themeColor="text1"/>
          <w:sz w:val="20"/>
          <w:szCs w:val="20"/>
        </w:rPr>
        <w:t xml:space="preserve"> přitahují</w:t>
      </w:r>
    </w:p>
    <w:p w:rsidR="00655148" w:rsidRPr="00082075" w:rsidRDefault="00655148" w:rsidP="00655148">
      <w:pPr>
        <w:rPr>
          <w:rFonts w:eastAsia="Calibri" w:cs="Times New Roman"/>
          <w:b/>
          <w:color w:val="000000" w:themeColor="text1"/>
          <w:sz w:val="20"/>
          <w:szCs w:val="20"/>
          <w:u w:val="single"/>
        </w:rPr>
      </w:pPr>
      <w:r w:rsidRPr="00082075">
        <w:rPr>
          <w:rFonts w:eastAsia="Calibri" w:cs="Times New Roman"/>
          <w:b/>
          <w:color w:val="000000" w:themeColor="text1"/>
          <w:sz w:val="20"/>
          <w:szCs w:val="20"/>
          <w:u w:val="single"/>
        </w:rPr>
        <w:t xml:space="preserve">nové otázky: </w:t>
      </w:r>
    </w:p>
    <w:p w:rsidR="00655148" w:rsidRPr="00082075" w:rsidRDefault="00655148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Co je magnetka?</w:t>
      </w:r>
    </w:p>
    <w:p w:rsidR="00655148" w:rsidRPr="00082075" w:rsidRDefault="00655148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Co je deklinace?</w:t>
      </w:r>
    </w:p>
    <w:p w:rsidR="00655148" w:rsidRPr="00082075" w:rsidRDefault="00655148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Co je dočasný a trvalý magnet?</w:t>
      </w:r>
    </w:p>
    <w:p w:rsidR="00655148" w:rsidRPr="00082075" w:rsidRDefault="00082075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Jak zjistíme objem nepravidelného tělesa?</w:t>
      </w:r>
    </w:p>
    <w:p w:rsidR="00082075" w:rsidRPr="00082075" w:rsidRDefault="00082075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Jak zjistíme hmotnost kapaliny?</w:t>
      </w:r>
    </w:p>
    <w:p w:rsidR="00082075" w:rsidRPr="00082075" w:rsidRDefault="00082075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Čím měříme hustotu?</w:t>
      </w:r>
    </w:p>
    <w:p w:rsidR="00082075" w:rsidRPr="00082075" w:rsidRDefault="00082075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Co je hustota?</w:t>
      </w:r>
    </w:p>
    <w:p w:rsidR="00082075" w:rsidRPr="00082075" w:rsidRDefault="00082075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Základní jednotka hustoty</w:t>
      </w:r>
    </w:p>
    <w:p w:rsidR="00082075" w:rsidRPr="00082075" w:rsidRDefault="00082075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Výpočet hustoty</w:t>
      </w:r>
    </w:p>
    <w:p w:rsidR="00082075" w:rsidRDefault="00082075" w:rsidP="00655148">
      <w:pPr>
        <w:rPr>
          <w:rFonts w:eastAsia="Calibri" w:cs="Times New Roman"/>
          <w:color w:val="000000" w:themeColor="text1"/>
          <w:sz w:val="20"/>
          <w:szCs w:val="20"/>
        </w:rPr>
      </w:pPr>
      <w:r w:rsidRPr="00082075">
        <w:rPr>
          <w:rFonts w:eastAsia="Calibri" w:cs="Times New Roman"/>
          <w:color w:val="000000" w:themeColor="text1"/>
          <w:sz w:val="20"/>
          <w:szCs w:val="20"/>
        </w:rPr>
        <w:t>Výpočet hmotnosti</w:t>
      </w:r>
    </w:p>
    <w:p w:rsidR="00E76903" w:rsidRDefault="00E76903" w:rsidP="00655148">
      <w:pPr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Co je barel?</w:t>
      </w:r>
    </w:p>
    <w:p w:rsidR="00E76903" w:rsidRPr="00082075" w:rsidRDefault="00E76903" w:rsidP="00655148">
      <w:pPr>
        <w:rPr>
          <w:rFonts w:eastAsia="Calibri" w:cs="Times New Roman"/>
          <w:color w:val="000000" w:themeColor="text1"/>
          <w:sz w:val="20"/>
          <w:szCs w:val="20"/>
        </w:rPr>
      </w:pPr>
    </w:p>
    <w:p w:rsidR="00082075" w:rsidRPr="00E76903" w:rsidRDefault="00082075" w:rsidP="00655148">
      <w:pPr>
        <w:rPr>
          <w:rFonts w:eastAsia="Calibri" w:cs="Times New Roman"/>
          <w:b/>
          <w:color w:val="000000" w:themeColor="text1"/>
          <w:sz w:val="20"/>
          <w:szCs w:val="20"/>
          <w:u w:val="single"/>
        </w:rPr>
      </w:pPr>
      <w:r w:rsidRPr="00E76903">
        <w:rPr>
          <w:rFonts w:eastAsia="Calibri" w:cs="Times New Roman"/>
          <w:b/>
          <w:color w:val="000000" w:themeColor="text1"/>
          <w:sz w:val="20"/>
          <w:szCs w:val="20"/>
          <w:u w:val="single"/>
        </w:rPr>
        <w:t>Úlohy:</w:t>
      </w:r>
    </w:p>
    <w:p w:rsidR="00655148" w:rsidRDefault="00082075" w:rsidP="00655148">
      <w:pPr>
        <w:rPr>
          <w:rFonts w:eastAsia="Calibri" w:cs="Times New Roman"/>
          <w:b/>
          <w:color w:val="000000" w:themeColor="text1"/>
          <w:sz w:val="20"/>
          <w:szCs w:val="20"/>
        </w:rPr>
      </w:pPr>
      <w:r>
        <w:rPr>
          <w:rFonts w:eastAsia="Calibri" w:cs="Times New Roman"/>
          <w:b/>
          <w:color w:val="000000" w:themeColor="text1"/>
          <w:sz w:val="20"/>
          <w:szCs w:val="20"/>
        </w:rPr>
        <w:t xml:space="preserve"> Na tyčce je navinuto 20 závitů drátku a má délku 4 mm, jaký průřez má drátek?</w:t>
      </w:r>
    </w:p>
    <w:p w:rsidR="00082075" w:rsidRDefault="00082075" w:rsidP="00655148">
      <w:pPr>
        <w:rPr>
          <w:rFonts w:eastAsia="Calibri" w:cs="Times New Roman"/>
          <w:b/>
          <w:color w:val="000000" w:themeColor="text1"/>
          <w:sz w:val="20"/>
          <w:szCs w:val="20"/>
        </w:rPr>
      </w:pPr>
      <w:r>
        <w:rPr>
          <w:rFonts w:eastAsia="Calibri" w:cs="Times New Roman"/>
          <w:b/>
          <w:color w:val="000000" w:themeColor="text1"/>
          <w:sz w:val="20"/>
          <w:szCs w:val="20"/>
        </w:rPr>
        <w:t>Vypočti aritmetický průměr z těchto měření: 24,5mm, 23,5cm, 24,9 mm, 23 mm, 24,1mm</w:t>
      </w:r>
    </w:p>
    <w:p w:rsidR="00082075" w:rsidRDefault="00082075" w:rsidP="00655148">
      <w:pPr>
        <w:rPr>
          <w:rFonts w:eastAsia="Calibri" w:cs="Times New Roman"/>
          <w:b/>
          <w:color w:val="000000" w:themeColor="text1"/>
          <w:sz w:val="20"/>
          <w:szCs w:val="20"/>
        </w:rPr>
      </w:pPr>
      <w:r>
        <w:rPr>
          <w:rFonts w:eastAsia="Calibri" w:cs="Times New Roman"/>
          <w:b/>
          <w:color w:val="000000" w:themeColor="text1"/>
          <w:sz w:val="20"/>
          <w:szCs w:val="20"/>
        </w:rPr>
        <w:t xml:space="preserve">Vypočti </w:t>
      </w:r>
      <w:r w:rsidR="00E76903">
        <w:rPr>
          <w:rFonts w:eastAsia="Calibri" w:cs="Times New Roman"/>
          <w:b/>
          <w:color w:val="000000" w:themeColor="text1"/>
          <w:sz w:val="20"/>
          <w:szCs w:val="20"/>
        </w:rPr>
        <w:t>tloušťku 1 listu knihy, kterou právě čteš? (napočti například 10 listů, změř, vyděl 10)</w:t>
      </w:r>
    </w:p>
    <w:p w:rsidR="00E76903" w:rsidRPr="00E76903" w:rsidRDefault="00E76903" w:rsidP="00E76903">
      <w:pPr>
        <w:rPr>
          <w:b/>
        </w:rPr>
      </w:pPr>
      <w:r w:rsidRPr="00E76903">
        <w:rPr>
          <w:b/>
        </w:rPr>
        <w:t xml:space="preserve">Vypočti hmotnost stříbrného náramku, je-li objem 0,012 </w:t>
      </w:r>
      <w:proofErr w:type="gramStart"/>
      <w:r w:rsidRPr="00E76903">
        <w:rPr>
          <w:b/>
        </w:rPr>
        <w:t>dm</w:t>
      </w:r>
      <w:r w:rsidRPr="00E76903">
        <w:rPr>
          <w:b/>
          <w:vertAlign w:val="superscript"/>
        </w:rPr>
        <w:t>3</w:t>
      </w:r>
      <w:r w:rsidRPr="00E76903">
        <w:rPr>
          <w:b/>
        </w:rPr>
        <w:t xml:space="preserve"> ?</w:t>
      </w:r>
      <w:proofErr w:type="gramEnd"/>
    </w:p>
    <w:p w:rsidR="00E76903" w:rsidRPr="00E76903" w:rsidRDefault="00E76903" w:rsidP="00E76903">
      <w:pPr>
        <w:rPr>
          <w:b/>
        </w:rPr>
      </w:pPr>
      <w:r w:rsidRPr="00E76903">
        <w:rPr>
          <w:b/>
        </w:rPr>
        <w:t>Vypočti hmotnost hliníkového kvádru o délce 6 dm šířce 0,8 m a výšce 0,2 m</w:t>
      </w:r>
    </w:p>
    <w:p w:rsidR="00E76903" w:rsidRPr="00E76903" w:rsidRDefault="00E76903" w:rsidP="00E76903">
      <w:pPr>
        <w:rPr>
          <w:b/>
        </w:rPr>
      </w:pPr>
      <w:r w:rsidRPr="00E76903">
        <w:rPr>
          <w:b/>
        </w:rPr>
        <w:t>Vypočti hustotu tělesa, je- hmotnost 2 kg a objem 0,25 dm</w:t>
      </w:r>
      <w:r w:rsidRPr="00E76903">
        <w:rPr>
          <w:b/>
          <w:vertAlign w:val="superscript"/>
        </w:rPr>
        <w:t>3</w:t>
      </w:r>
    </w:p>
    <w:p w:rsidR="00E76903" w:rsidRDefault="00E76903" w:rsidP="00655148">
      <w:pPr>
        <w:rPr>
          <w:rFonts w:eastAsia="Calibri" w:cs="Times New Roman"/>
          <w:b/>
          <w:color w:val="000000" w:themeColor="text1"/>
          <w:sz w:val="20"/>
          <w:szCs w:val="20"/>
        </w:rPr>
      </w:pPr>
    </w:p>
    <w:p w:rsidR="00655148" w:rsidRDefault="00655148"/>
    <w:p w:rsidR="00655148" w:rsidRDefault="00655148"/>
    <w:sectPr w:rsidR="00655148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148"/>
    <w:rsid w:val="00082075"/>
    <w:rsid w:val="00223891"/>
    <w:rsid w:val="0026536F"/>
    <w:rsid w:val="00475291"/>
    <w:rsid w:val="00507FF6"/>
    <w:rsid w:val="00655148"/>
    <w:rsid w:val="00BA3F54"/>
    <w:rsid w:val="00CB3E93"/>
    <w:rsid w:val="00D020FF"/>
    <w:rsid w:val="00E55BFA"/>
    <w:rsid w:val="00E7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5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Kobalt" TargetMode="External"/><Relationship Id="rId5" Type="http://schemas.openxmlformats.org/officeDocument/2006/relationships/hyperlink" Target="https://cs.wikipedia.org/wiki/Nikl" TargetMode="External"/><Relationship Id="rId4" Type="http://schemas.openxmlformats.org/officeDocument/2006/relationships/hyperlink" Target="https://cs.wikipedia.org/wiki/%C5%BDelez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5</cp:revision>
  <dcterms:created xsi:type="dcterms:W3CDTF">2020-06-04T20:42:00Z</dcterms:created>
  <dcterms:modified xsi:type="dcterms:W3CDTF">2020-06-06T18:50:00Z</dcterms:modified>
</cp:coreProperties>
</file>