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FC" w:rsidRPr="00DF3BFC" w:rsidRDefault="00DF3BFC" w:rsidP="00A71790">
      <w:pPr>
        <w:pStyle w:val="Normlnweb"/>
        <w:shd w:val="clear" w:color="auto" w:fill="FFFFFF"/>
        <w:spacing w:before="15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HILSNER</w:t>
      </w:r>
    </w:p>
    <w:p w:rsidR="00A71790" w:rsidRPr="00A71790" w:rsidRDefault="00A71790" w:rsidP="00A71790">
      <w:pPr>
        <w:pStyle w:val="Normlnweb"/>
        <w:shd w:val="clear" w:color="auto" w:fill="FFFFFF"/>
        <w:spacing w:before="150" w:beforeAutospacing="0" w:after="0" w:afterAutospacing="0"/>
        <w:jc w:val="both"/>
        <w:rPr>
          <w:rFonts w:asciiTheme="minorHAnsi" w:hAnsiTheme="minorHAnsi" w:cstheme="minorHAnsi"/>
          <w:sz w:val="20"/>
          <w:szCs w:val="20"/>
        </w:rPr>
      </w:pPr>
      <w:r w:rsidRPr="00A71790">
        <w:rPr>
          <w:rFonts w:asciiTheme="minorHAnsi" w:hAnsiTheme="minorHAnsi" w:cstheme="minorHAnsi"/>
          <w:sz w:val="20"/>
          <w:szCs w:val="20"/>
        </w:rPr>
        <w:t>Devatenáctiletá Anežka Hrůzová pocházela z vesnice Malá Věžička nedaleko od Polné, kde pracovala jako švadlena. 29. března 1899 odešla jako obvykle do práce, domů se však už nevrátila. Její tělo bylo nalezeno po třech dnech v lese Březina. Vrah ji nejprve uhodil zezadu do hlavy, potom přiškrtil provazem a nakonec jí rozřízl hrdlo ostrým nožem. Tělo ukryl do mlází a zmizel. Anežka měla roztrhané oblečení, ale známky znásilnění shledány nebyly. Příčinou smrti bylo vykrvácení. Poblíž místa nalezení těla byly stopy krve. Řada stop ovšem byla zničena davem při objevení. </w:t>
      </w:r>
    </w:p>
    <w:p w:rsidR="00A71790" w:rsidRPr="00A71790" w:rsidRDefault="00A71790" w:rsidP="00A71790">
      <w:pPr>
        <w:pStyle w:val="Normlnweb"/>
        <w:shd w:val="clear" w:color="auto" w:fill="FFFFFF"/>
        <w:spacing w:before="150" w:beforeAutospacing="0" w:after="0" w:afterAutospacing="0"/>
        <w:jc w:val="both"/>
        <w:rPr>
          <w:rFonts w:asciiTheme="minorHAnsi" w:hAnsiTheme="minorHAnsi" w:cstheme="minorHAnsi"/>
          <w:sz w:val="20"/>
          <w:szCs w:val="20"/>
        </w:rPr>
      </w:pPr>
      <w:r w:rsidRPr="00A71790">
        <w:rPr>
          <w:rFonts w:asciiTheme="minorHAnsi" w:hAnsiTheme="minorHAnsi" w:cstheme="minorHAnsi"/>
          <w:sz w:val="20"/>
          <w:szCs w:val="20"/>
        </w:rPr>
        <w:t xml:space="preserve">Na základě nepřímých svědectví byl z vraždy obviněn dvaadvacetiletý nepříliš inteligentní mladík Leopold </w:t>
      </w:r>
      <w:proofErr w:type="spellStart"/>
      <w:r w:rsidRPr="00A71790">
        <w:rPr>
          <w:rFonts w:asciiTheme="minorHAnsi" w:hAnsiTheme="minorHAnsi" w:cstheme="minorHAnsi"/>
          <w:sz w:val="20"/>
          <w:szCs w:val="20"/>
        </w:rPr>
        <w:t>Hilsner</w:t>
      </w:r>
      <w:proofErr w:type="spellEnd"/>
      <w:r w:rsidRPr="00A71790">
        <w:rPr>
          <w:rFonts w:asciiTheme="minorHAnsi" w:hAnsiTheme="minorHAnsi" w:cstheme="minorHAnsi"/>
          <w:sz w:val="20"/>
          <w:szCs w:val="20"/>
        </w:rPr>
        <w:t> z židovské komunity v Polné, který pocházel z chudé rodiny a živil se především jako tulák a žebrák. Vzhledem k tomu, že tělo bylo nalezeno na Bílou sobotu 1. dubna ráno a Velikonoce toho roku připadaly na konec židovského svátku Pesach, vznikla domněnka, že se Anežka stala obětí rituální vraždy. Tato teorie byla podpořena pitevním nálezem, který tvrdil, že smrt nastala úplným vykrvácením, ale množství sražené krve, které se našlo na místě, neodpovídalo tomu, kolik jí musela ztratit. Anežka byla pohřbena 4. dubna na hřbitově u kostela sv. Barbory za velké účasti veřejnosti.</w:t>
      </w:r>
    </w:p>
    <w:p w:rsidR="00A71790" w:rsidRPr="00A71790" w:rsidRDefault="00A71790" w:rsidP="00A71790">
      <w:pPr>
        <w:pStyle w:val="Normlnweb"/>
        <w:shd w:val="clear" w:color="auto" w:fill="FFFFFF"/>
        <w:spacing w:before="150" w:beforeAutospacing="0" w:after="0" w:afterAutospacing="0"/>
        <w:jc w:val="both"/>
        <w:rPr>
          <w:rFonts w:asciiTheme="minorHAnsi" w:hAnsiTheme="minorHAnsi" w:cstheme="minorHAnsi"/>
          <w:sz w:val="20"/>
          <w:szCs w:val="20"/>
        </w:rPr>
      </w:pPr>
      <w:r w:rsidRPr="00A71790">
        <w:rPr>
          <w:rFonts w:asciiTheme="minorHAnsi" w:hAnsiTheme="minorHAnsi" w:cstheme="minorHAnsi"/>
          <w:sz w:val="20"/>
          <w:szCs w:val="20"/>
        </w:rPr>
        <w:t xml:space="preserve">Proces s </w:t>
      </w:r>
      <w:proofErr w:type="spellStart"/>
      <w:r w:rsidRPr="00A71790">
        <w:rPr>
          <w:rFonts w:asciiTheme="minorHAnsi" w:hAnsiTheme="minorHAnsi" w:cstheme="minorHAnsi"/>
          <w:sz w:val="20"/>
          <w:szCs w:val="20"/>
        </w:rPr>
        <w:t>Hilsnerem</w:t>
      </w:r>
      <w:proofErr w:type="spellEnd"/>
      <w:r w:rsidRPr="00A71790">
        <w:rPr>
          <w:rFonts w:asciiTheme="minorHAnsi" w:hAnsiTheme="minorHAnsi" w:cstheme="minorHAnsi"/>
          <w:sz w:val="20"/>
          <w:szCs w:val="20"/>
        </w:rPr>
        <w:t xml:space="preserve"> byl zahájen týden na to u soudu v Kutné Hoře za obrovského zájmu médií a před velkým množstvím publika, které bylo přesvědčeno o </w:t>
      </w:r>
      <w:proofErr w:type="spellStart"/>
      <w:r w:rsidRPr="00A71790">
        <w:rPr>
          <w:rFonts w:asciiTheme="minorHAnsi" w:hAnsiTheme="minorHAnsi" w:cstheme="minorHAnsi"/>
          <w:sz w:val="20"/>
          <w:szCs w:val="20"/>
        </w:rPr>
        <w:t>Hilsnerově</w:t>
      </w:r>
      <w:proofErr w:type="spellEnd"/>
      <w:r w:rsidRPr="00A71790">
        <w:rPr>
          <w:rFonts w:asciiTheme="minorHAnsi" w:hAnsiTheme="minorHAnsi" w:cstheme="minorHAnsi"/>
          <w:sz w:val="20"/>
          <w:szCs w:val="20"/>
        </w:rPr>
        <w:t xml:space="preserve"> vině. Lidé se nevešli ani do soudní síně a na vynesení rozsudku čekali pod okny. Na základě nepřímých důkazů byl </w:t>
      </w:r>
      <w:proofErr w:type="spellStart"/>
      <w:r w:rsidRPr="00A71790">
        <w:rPr>
          <w:rFonts w:asciiTheme="minorHAnsi" w:hAnsiTheme="minorHAnsi" w:cstheme="minorHAnsi"/>
          <w:sz w:val="20"/>
          <w:szCs w:val="20"/>
        </w:rPr>
        <w:t>Hilsner</w:t>
      </w:r>
      <w:proofErr w:type="spellEnd"/>
      <w:r w:rsidRPr="00A71790">
        <w:rPr>
          <w:rFonts w:asciiTheme="minorHAnsi" w:hAnsiTheme="minorHAnsi" w:cstheme="minorHAnsi"/>
          <w:sz w:val="20"/>
          <w:szCs w:val="20"/>
        </w:rPr>
        <w:t xml:space="preserve"> odsouzen za spoluúčast na vraždě k trestu smrti. Sám </w:t>
      </w:r>
      <w:proofErr w:type="spellStart"/>
      <w:r w:rsidRPr="00A71790">
        <w:rPr>
          <w:rFonts w:asciiTheme="minorHAnsi" w:hAnsiTheme="minorHAnsi" w:cstheme="minorHAnsi"/>
          <w:sz w:val="20"/>
          <w:szCs w:val="20"/>
        </w:rPr>
        <w:t>Hilsner</w:t>
      </w:r>
      <w:proofErr w:type="spellEnd"/>
      <w:r w:rsidRPr="00A71790">
        <w:rPr>
          <w:rFonts w:asciiTheme="minorHAnsi" w:hAnsiTheme="minorHAnsi" w:cstheme="minorHAnsi"/>
          <w:sz w:val="20"/>
          <w:szCs w:val="20"/>
        </w:rPr>
        <w:t xml:space="preserve"> se jednou pod nátlakem spoluvězňů ve vazební věznici k vraždě přiznal a označil dva své údajné spolupachatele, ale později své přiznání odvolal. Účast dalších osob nebyla nikdy před soudem prokázána. </w:t>
      </w:r>
    </w:p>
    <w:p w:rsidR="00A71790" w:rsidRPr="00A71790" w:rsidRDefault="00A71790" w:rsidP="00A71790">
      <w:pPr>
        <w:pStyle w:val="Normlnweb"/>
        <w:shd w:val="clear" w:color="auto" w:fill="FFFFFF"/>
        <w:spacing w:before="150" w:beforeAutospacing="0" w:after="0" w:afterAutospacing="0"/>
        <w:jc w:val="both"/>
        <w:rPr>
          <w:rFonts w:asciiTheme="minorHAnsi" w:hAnsiTheme="minorHAnsi" w:cstheme="minorHAnsi"/>
          <w:sz w:val="20"/>
          <w:szCs w:val="20"/>
        </w:rPr>
      </w:pPr>
      <w:r w:rsidRPr="00A71790">
        <w:rPr>
          <w:rStyle w:val="Siln"/>
          <w:rFonts w:asciiTheme="minorHAnsi" w:hAnsiTheme="minorHAnsi" w:cstheme="minorHAnsi"/>
          <w:sz w:val="20"/>
          <w:szCs w:val="20"/>
        </w:rPr>
        <w:t xml:space="preserve">Zasloužil bys, </w:t>
      </w:r>
      <w:proofErr w:type="spellStart"/>
      <w:r w:rsidRPr="00A71790">
        <w:rPr>
          <w:rStyle w:val="Siln"/>
          <w:rFonts w:asciiTheme="minorHAnsi" w:hAnsiTheme="minorHAnsi" w:cstheme="minorHAnsi"/>
          <w:sz w:val="20"/>
          <w:szCs w:val="20"/>
        </w:rPr>
        <w:t>Masaryčku</w:t>
      </w:r>
      <w:proofErr w:type="spellEnd"/>
      <w:r w:rsidRPr="00A71790">
        <w:rPr>
          <w:rStyle w:val="Siln"/>
          <w:rFonts w:asciiTheme="minorHAnsi" w:hAnsiTheme="minorHAnsi" w:cstheme="minorHAnsi"/>
          <w:sz w:val="20"/>
          <w:szCs w:val="20"/>
        </w:rPr>
        <w:t xml:space="preserve">, jít s </w:t>
      </w:r>
      <w:proofErr w:type="spellStart"/>
      <w:r w:rsidRPr="00A71790">
        <w:rPr>
          <w:rStyle w:val="Siln"/>
          <w:rFonts w:asciiTheme="minorHAnsi" w:hAnsiTheme="minorHAnsi" w:cstheme="minorHAnsi"/>
          <w:sz w:val="20"/>
          <w:szCs w:val="20"/>
        </w:rPr>
        <w:t>Hilsnerem</w:t>
      </w:r>
      <w:proofErr w:type="spellEnd"/>
      <w:r w:rsidRPr="00A71790">
        <w:rPr>
          <w:rStyle w:val="Siln"/>
          <w:rFonts w:asciiTheme="minorHAnsi" w:hAnsiTheme="minorHAnsi" w:cstheme="minorHAnsi"/>
          <w:sz w:val="20"/>
          <w:szCs w:val="20"/>
        </w:rPr>
        <w:t xml:space="preserve"> na houpačku</w:t>
      </w:r>
    </w:p>
    <w:p w:rsidR="00A71790" w:rsidRPr="00A71790" w:rsidRDefault="00A71790" w:rsidP="00A71790">
      <w:pPr>
        <w:pStyle w:val="Normlnweb"/>
        <w:shd w:val="clear" w:color="auto" w:fill="FFFFFF"/>
        <w:spacing w:before="150" w:beforeAutospacing="0" w:after="0" w:afterAutospacing="0"/>
        <w:jc w:val="both"/>
        <w:rPr>
          <w:rFonts w:asciiTheme="minorHAnsi" w:hAnsiTheme="minorHAnsi" w:cstheme="minorHAnsi"/>
          <w:sz w:val="20"/>
          <w:szCs w:val="20"/>
        </w:rPr>
      </w:pPr>
      <w:r w:rsidRPr="00A71790">
        <w:rPr>
          <w:rFonts w:asciiTheme="minorHAnsi" w:hAnsiTheme="minorHAnsi" w:cstheme="minorHAnsi"/>
          <w:sz w:val="20"/>
          <w:szCs w:val="20"/>
        </w:rPr>
        <w:t xml:space="preserve">Na </w:t>
      </w:r>
      <w:proofErr w:type="spellStart"/>
      <w:r w:rsidRPr="00A71790">
        <w:rPr>
          <w:rFonts w:asciiTheme="minorHAnsi" w:hAnsiTheme="minorHAnsi" w:cstheme="minorHAnsi"/>
          <w:sz w:val="20"/>
          <w:szCs w:val="20"/>
        </w:rPr>
        <w:t>Hilsnerovu</w:t>
      </w:r>
      <w:proofErr w:type="spellEnd"/>
      <w:r w:rsidRPr="00A71790">
        <w:rPr>
          <w:rFonts w:asciiTheme="minorHAnsi" w:hAnsiTheme="minorHAnsi" w:cstheme="minorHAnsi"/>
          <w:sz w:val="20"/>
          <w:szCs w:val="20"/>
        </w:rPr>
        <w:t xml:space="preserve"> obranu se jako jeden z mála postavil profesor Tomáš G. Masaryk, který označil rituální vraždu za pověru a pozadí procesu označil za antisemitské, za což si vysloužil nenávist veřejnosti. Za tuto projevenou statečnost se mu dostalo básničky „Zasloužil bys, </w:t>
      </w:r>
      <w:proofErr w:type="spellStart"/>
      <w:r w:rsidRPr="00A71790">
        <w:rPr>
          <w:rFonts w:asciiTheme="minorHAnsi" w:hAnsiTheme="minorHAnsi" w:cstheme="minorHAnsi"/>
          <w:sz w:val="20"/>
          <w:szCs w:val="20"/>
        </w:rPr>
        <w:t>Masaryčku</w:t>
      </w:r>
      <w:proofErr w:type="spellEnd"/>
      <w:r w:rsidRPr="00A71790">
        <w:rPr>
          <w:rFonts w:asciiTheme="minorHAnsi" w:hAnsiTheme="minorHAnsi" w:cstheme="minorHAnsi"/>
          <w:sz w:val="20"/>
          <w:szCs w:val="20"/>
        </w:rPr>
        <w:t xml:space="preserve">, jít s </w:t>
      </w:r>
      <w:proofErr w:type="spellStart"/>
      <w:r w:rsidRPr="00A71790">
        <w:rPr>
          <w:rFonts w:asciiTheme="minorHAnsi" w:hAnsiTheme="minorHAnsi" w:cstheme="minorHAnsi"/>
          <w:sz w:val="20"/>
          <w:szCs w:val="20"/>
        </w:rPr>
        <w:t>Hilsnerem</w:t>
      </w:r>
      <w:proofErr w:type="spellEnd"/>
      <w:r w:rsidRPr="00A71790">
        <w:rPr>
          <w:rFonts w:asciiTheme="minorHAnsi" w:hAnsiTheme="minorHAnsi" w:cstheme="minorHAnsi"/>
          <w:sz w:val="20"/>
          <w:szCs w:val="20"/>
        </w:rPr>
        <w:t xml:space="preserve"> na houpačku!“ Po Masarykových protestech a na základě dalších znaleckých posudků byl verdikt 25. dubna 1900 zrušen a případ byl soudem ve Vídni vrácen k novému projednání. Masaryk si vysloužil posměch a odsudky od společnosti i velké části svých studentů. Nešlo mu ani tak o samotného </w:t>
      </w:r>
      <w:proofErr w:type="spellStart"/>
      <w:r w:rsidRPr="00A71790">
        <w:rPr>
          <w:rFonts w:asciiTheme="minorHAnsi" w:hAnsiTheme="minorHAnsi" w:cstheme="minorHAnsi"/>
          <w:sz w:val="20"/>
          <w:szCs w:val="20"/>
        </w:rPr>
        <w:t>Hilsnera</w:t>
      </w:r>
      <w:proofErr w:type="spellEnd"/>
      <w:r w:rsidRPr="00A71790">
        <w:rPr>
          <w:rFonts w:asciiTheme="minorHAnsi" w:hAnsiTheme="minorHAnsi" w:cstheme="minorHAnsi"/>
          <w:sz w:val="20"/>
          <w:szCs w:val="20"/>
        </w:rPr>
        <w:t>, o kterém se vyjadřoval dosti hanlivě, ale o to, aby celý případ nebyl vnímán jako židovská rituální vražda.</w:t>
      </w:r>
    </w:p>
    <w:p w:rsidR="00A71790" w:rsidRPr="00A71790" w:rsidRDefault="00A71790" w:rsidP="00A71790">
      <w:pPr>
        <w:pStyle w:val="Normlnweb"/>
        <w:shd w:val="clear" w:color="auto" w:fill="FFFFFF"/>
        <w:spacing w:before="150" w:beforeAutospacing="0" w:after="0" w:afterAutospacing="0"/>
        <w:jc w:val="both"/>
        <w:rPr>
          <w:rFonts w:asciiTheme="minorHAnsi" w:hAnsiTheme="minorHAnsi" w:cstheme="minorHAnsi"/>
          <w:sz w:val="20"/>
          <w:szCs w:val="20"/>
        </w:rPr>
      </w:pPr>
      <w:r w:rsidRPr="00A71790">
        <w:rPr>
          <w:rFonts w:asciiTheme="minorHAnsi" w:hAnsiTheme="minorHAnsi" w:cstheme="minorHAnsi"/>
          <w:sz w:val="20"/>
          <w:szCs w:val="20"/>
        </w:rPr>
        <w:t xml:space="preserve">V novém procesu byl však </w:t>
      </w:r>
      <w:proofErr w:type="spellStart"/>
      <w:r w:rsidRPr="00A71790">
        <w:rPr>
          <w:rFonts w:asciiTheme="minorHAnsi" w:hAnsiTheme="minorHAnsi" w:cstheme="minorHAnsi"/>
          <w:sz w:val="20"/>
          <w:szCs w:val="20"/>
        </w:rPr>
        <w:t>Hilsner</w:t>
      </w:r>
      <w:proofErr w:type="spellEnd"/>
      <w:r w:rsidRPr="00A71790">
        <w:rPr>
          <w:rFonts w:asciiTheme="minorHAnsi" w:hAnsiTheme="minorHAnsi" w:cstheme="minorHAnsi"/>
          <w:sz w:val="20"/>
          <w:szCs w:val="20"/>
        </w:rPr>
        <w:t xml:space="preserve"> obžalován navíc ze spoluúčasti na další vraždě ženy, která zahynula před více než dvěma lety. Na základě nepřímých nebo údajně vymyšlených svědectví byl odsouzen k trestu smrti na šibenici. Rozsudky však nekonstatovaly jako motiv vraždy motiv náboženský, nýbrž motiv sexuální, ačkoliv dle lékařských posudků, které měl soud k dispozici, netrpěl </w:t>
      </w:r>
      <w:proofErr w:type="spellStart"/>
      <w:r w:rsidRPr="00A71790">
        <w:rPr>
          <w:rFonts w:asciiTheme="minorHAnsi" w:hAnsiTheme="minorHAnsi" w:cstheme="minorHAnsi"/>
          <w:sz w:val="20"/>
          <w:szCs w:val="20"/>
        </w:rPr>
        <w:t>Hilsner</w:t>
      </w:r>
      <w:proofErr w:type="spellEnd"/>
      <w:r w:rsidRPr="00A71790">
        <w:rPr>
          <w:rFonts w:asciiTheme="minorHAnsi" w:hAnsiTheme="minorHAnsi" w:cstheme="minorHAnsi"/>
          <w:sz w:val="20"/>
          <w:szCs w:val="20"/>
        </w:rPr>
        <w:t xml:space="preserve"> žádnou sexuální úchylkou.</w:t>
      </w:r>
    </w:p>
    <w:p w:rsidR="00A71790" w:rsidRPr="00A71790" w:rsidRDefault="00A71790" w:rsidP="00A71790">
      <w:pPr>
        <w:pStyle w:val="Normlnweb"/>
        <w:shd w:val="clear" w:color="auto" w:fill="FFFFFF"/>
        <w:spacing w:before="150" w:beforeAutospacing="0" w:after="0" w:afterAutospacing="0"/>
        <w:jc w:val="both"/>
        <w:rPr>
          <w:rFonts w:asciiTheme="minorHAnsi" w:hAnsiTheme="minorHAnsi" w:cstheme="minorHAnsi"/>
          <w:sz w:val="20"/>
          <w:szCs w:val="20"/>
        </w:rPr>
      </w:pPr>
      <w:proofErr w:type="spellStart"/>
      <w:r w:rsidRPr="00A71790">
        <w:rPr>
          <w:rStyle w:val="Siln"/>
          <w:rFonts w:asciiTheme="minorHAnsi" w:hAnsiTheme="minorHAnsi" w:cstheme="minorHAnsi"/>
          <w:sz w:val="20"/>
          <w:szCs w:val="20"/>
        </w:rPr>
        <w:t>Hilsner</w:t>
      </w:r>
      <w:proofErr w:type="spellEnd"/>
      <w:r w:rsidRPr="00A71790">
        <w:rPr>
          <w:rStyle w:val="Siln"/>
          <w:rFonts w:asciiTheme="minorHAnsi" w:hAnsiTheme="minorHAnsi" w:cstheme="minorHAnsi"/>
          <w:sz w:val="20"/>
          <w:szCs w:val="20"/>
        </w:rPr>
        <w:t xml:space="preserve"> se trestu smrti vyhnul, dožil za finanční pomoci židovské obce i Masaryka </w:t>
      </w:r>
    </w:p>
    <w:p w:rsidR="00A71790" w:rsidRPr="00A71790" w:rsidRDefault="00A71790" w:rsidP="00A71790">
      <w:pPr>
        <w:pStyle w:val="Normlnweb"/>
        <w:shd w:val="clear" w:color="auto" w:fill="FFFFFF"/>
        <w:spacing w:before="150" w:beforeAutospacing="0" w:after="0" w:afterAutospacing="0"/>
        <w:jc w:val="both"/>
        <w:rPr>
          <w:rFonts w:asciiTheme="minorHAnsi" w:hAnsiTheme="minorHAnsi" w:cstheme="minorHAnsi"/>
          <w:sz w:val="20"/>
          <w:szCs w:val="20"/>
        </w:rPr>
      </w:pPr>
      <w:r w:rsidRPr="00A71790">
        <w:rPr>
          <w:rFonts w:asciiTheme="minorHAnsi" w:hAnsiTheme="minorHAnsi" w:cstheme="minorHAnsi"/>
          <w:sz w:val="20"/>
          <w:szCs w:val="20"/>
        </w:rPr>
        <w:t xml:space="preserve">Nakonec se ale </w:t>
      </w:r>
      <w:proofErr w:type="spellStart"/>
      <w:r w:rsidRPr="00A71790">
        <w:rPr>
          <w:rFonts w:asciiTheme="minorHAnsi" w:hAnsiTheme="minorHAnsi" w:cstheme="minorHAnsi"/>
          <w:sz w:val="20"/>
          <w:szCs w:val="20"/>
        </w:rPr>
        <w:t>Hilsner</w:t>
      </w:r>
      <w:proofErr w:type="spellEnd"/>
      <w:r w:rsidRPr="00A71790">
        <w:rPr>
          <w:rFonts w:asciiTheme="minorHAnsi" w:hAnsiTheme="minorHAnsi" w:cstheme="minorHAnsi"/>
          <w:sz w:val="20"/>
          <w:szCs w:val="20"/>
        </w:rPr>
        <w:t xml:space="preserve"> trestu smrti vyhnul. Císař František Josef I. mu totiž v červnu 1901 udělil milost a </w:t>
      </w:r>
      <w:proofErr w:type="spellStart"/>
      <w:r w:rsidRPr="00A71790">
        <w:rPr>
          <w:rFonts w:asciiTheme="minorHAnsi" w:hAnsiTheme="minorHAnsi" w:cstheme="minorHAnsi"/>
          <w:sz w:val="20"/>
          <w:szCs w:val="20"/>
        </w:rPr>
        <w:t>Hilsner</w:t>
      </w:r>
      <w:proofErr w:type="spellEnd"/>
      <w:r w:rsidRPr="00A71790">
        <w:rPr>
          <w:rFonts w:asciiTheme="minorHAnsi" w:hAnsiTheme="minorHAnsi" w:cstheme="minorHAnsi"/>
          <w:sz w:val="20"/>
          <w:szCs w:val="20"/>
        </w:rPr>
        <w:t xml:space="preserve"> byl na doživotí převezen z písecké věznice do Prahy na Pankrác, kde bývala mužská káznice. Po 18 letech věznění byl v březnu 1918 s podlomeným zdravím propuštěn na základě milosti, kterou mu udělil Karel I. Rehabilitován však nikdy nebyl. Na svobodě žil ve Velkém Meziříčí, Praze a Vídni, kde se živil jako podomní obchodník pod pozměněným jménem Heller. Finančně jej podporovala vídeňská židovská obec i prezident Masaryk. Zemřel ve věku 51 let pravděpodobně na rakovinu tlustého střeva.</w:t>
      </w:r>
    </w:p>
    <w:p w:rsidR="00A71790" w:rsidRDefault="00A71790" w:rsidP="00A71790">
      <w:pPr>
        <w:pStyle w:val="Normlnweb"/>
        <w:shd w:val="clear" w:color="auto" w:fill="FFFFFF"/>
        <w:spacing w:before="150" w:beforeAutospacing="0" w:after="0" w:afterAutospacing="0"/>
        <w:jc w:val="both"/>
        <w:rPr>
          <w:rFonts w:asciiTheme="minorHAnsi" w:hAnsiTheme="minorHAnsi" w:cstheme="minorHAnsi"/>
          <w:sz w:val="20"/>
          <w:szCs w:val="20"/>
        </w:rPr>
      </w:pPr>
      <w:r w:rsidRPr="00A71790">
        <w:rPr>
          <w:rFonts w:asciiTheme="minorHAnsi" w:hAnsiTheme="minorHAnsi" w:cstheme="minorHAnsi"/>
          <w:sz w:val="20"/>
          <w:szCs w:val="20"/>
        </w:rPr>
        <w:t xml:space="preserve">Existovala řada dalších podezření, kdo by mohl být vrahem Anežky, například její bratr, který se s ní den před vraždou pohádal, </w:t>
      </w:r>
      <w:proofErr w:type="spellStart"/>
      <w:r w:rsidRPr="00A71790">
        <w:rPr>
          <w:rFonts w:asciiTheme="minorHAnsi" w:hAnsiTheme="minorHAnsi" w:cstheme="minorHAnsi"/>
          <w:sz w:val="20"/>
          <w:szCs w:val="20"/>
        </w:rPr>
        <w:t>Hilsnerův</w:t>
      </w:r>
      <w:proofErr w:type="spellEnd"/>
      <w:r w:rsidRPr="00A71790">
        <w:rPr>
          <w:rFonts w:asciiTheme="minorHAnsi" w:hAnsiTheme="minorHAnsi" w:cstheme="minorHAnsi"/>
          <w:sz w:val="20"/>
          <w:szCs w:val="20"/>
        </w:rPr>
        <w:t xml:space="preserve"> spolubydlící a jiní. Tato obvinění se ovšem pro nedostatek důkazů nikdy nepodařilo prokázat.</w:t>
      </w:r>
    </w:p>
    <w:p w:rsidR="00A71790" w:rsidRDefault="00A71790" w:rsidP="00A71790">
      <w:pPr>
        <w:pStyle w:val="Normlnweb"/>
        <w:shd w:val="clear" w:color="auto" w:fill="FFFFFF"/>
        <w:spacing w:before="150" w:beforeAutospacing="0" w:after="0" w:afterAutospacing="0"/>
        <w:jc w:val="both"/>
        <w:rPr>
          <w:rFonts w:asciiTheme="minorHAnsi" w:hAnsiTheme="minorHAnsi" w:cstheme="minorHAnsi"/>
          <w:sz w:val="20"/>
          <w:szCs w:val="20"/>
        </w:rPr>
      </w:pPr>
    </w:p>
    <w:p w:rsidR="00A71790" w:rsidRPr="00DF3BFC" w:rsidRDefault="00DF3BFC" w:rsidP="00A71790">
      <w:pPr>
        <w:pStyle w:val="Normlnweb"/>
        <w:shd w:val="clear" w:color="auto" w:fill="FFFFFF"/>
        <w:spacing w:before="15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DREYFUS</w:t>
      </w:r>
    </w:p>
    <w:p w:rsidR="00A71790" w:rsidRPr="00A71790" w:rsidRDefault="00DF3BFC" w:rsidP="00A71790">
      <w:pPr>
        <w:pStyle w:val="Normlnweb"/>
        <w:shd w:val="clear" w:color="auto" w:fill="FFFFFF"/>
        <w:spacing w:before="120" w:beforeAutospacing="0" w:after="120" w:afterAutospacing="0"/>
        <w:rPr>
          <w:rFonts w:asciiTheme="minorHAnsi" w:hAnsiTheme="minorHAnsi" w:cstheme="minorHAnsi"/>
          <w:sz w:val="20"/>
          <w:szCs w:val="20"/>
        </w:rPr>
      </w:pPr>
      <w:hyperlink r:id="rId5" w:tooltip="Dreyfusova aféra" w:history="1">
        <w:r w:rsidR="00A71790" w:rsidRPr="00A71790">
          <w:rPr>
            <w:rStyle w:val="Hypertextovodkaz"/>
            <w:rFonts w:asciiTheme="minorHAnsi" w:hAnsiTheme="minorHAnsi" w:cstheme="minorHAnsi"/>
            <w:b/>
            <w:color w:val="auto"/>
            <w:sz w:val="20"/>
            <w:szCs w:val="20"/>
            <w:u w:val="none"/>
          </w:rPr>
          <w:t>Dreyfusova aféra</w:t>
        </w:r>
      </w:hyperlink>
      <w:r w:rsidR="00A71790" w:rsidRPr="00A71790">
        <w:rPr>
          <w:rFonts w:asciiTheme="minorHAnsi" w:hAnsiTheme="minorHAnsi" w:cstheme="minorHAnsi"/>
          <w:sz w:val="20"/>
          <w:szCs w:val="20"/>
        </w:rPr>
        <w:t> znamenala obvinění a odsouzení 35letého kapitána Alfreda Dreyfuse, který byl židovského původu, za domnělou zradu francouzských tajných služeb ve prospěch </w:t>
      </w:r>
      <w:hyperlink r:id="rId6" w:tooltip="Německé císařství" w:history="1">
        <w:r w:rsidR="00A71790" w:rsidRPr="00A71790">
          <w:rPr>
            <w:rStyle w:val="Hypertextovodkaz"/>
            <w:rFonts w:asciiTheme="minorHAnsi" w:hAnsiTheme="minorHAnsi" w:cstheme="minorHAnsi"/>
            <w:color w:val="auto"/>
            <w:sz w:val="20"/>
            <w:szCs w:val="20"/>
            <w:u w:val="none"/>
          </w:rPr>
          <w:t>Německého císařství</w:t>
        </w:r>
      </w:hyperlink>
      <w:r w:rsidR="00A71790" w:rsidRPr="00A71790">
        <w:rPr>
          <w:rFonts w:asciiTheme="minorHAnsi" w:hAnsiTheme="minorHAnsi" w:cstheme="minorHAnsi"/>
          <w:sz w:val="20"/>
          <w:szCs w:val="20"/>
        </w:rPr>
        <w:t>. </w:t>
      </w:r>
      <w:hyperlink r:id="rId7" w:tooltip="15. říjen" w:history="1">
        <w:r w:rsidR="00A71790" w:rsidRPr="00A71790">
          <w:rPr>
            <w:rStyle w:val="Hypertextovodkaz"/>
            <w:rFonts w:asciiTheme="minorHAnsi" w:hAnsiTheme="minorHAnsi" w:cstheme="minorHAnsi"/>
            <w:color w:val="auto"/>
            <w:sz w:val="20"/>
            <w:szCs w:val="20"/>
            <w:u w:val="none"/>
          </w:rPr>
          <w:t>15. října</w:t>
        </w:r>
      </w:hyperlink>
      <w:r w:rsidR="00A71790" w:rsidRPr="00A71790">
        <w:rPr>
          <w:rFonts w:asciiTheme="minorHAnsi" w:hAnsiTheme="minorHAnsi" w:cstheme="minorHAnsi"/>
          <w:sz w:val="20"/>
          <w:szCs w:val="20"/>
        </w:rPr>
        <w:t> </w:t>
      </w:r>
      <w:hyperlink r:id="rId8" w:tooltip="1894" w:history="1">
        <w:r w:rsidR="00A71790" w:rsidRPr="00A71790">
          <w:rPr>
            <w:rStyle w:val="Hypertextovodkaz"/>
            <w:rFonts w:asciiTheme="minorHAnsi" w:hAnsiTheme="minorHAnsi" w:cstheme="minorHAnsi"/>
            <w:color w:val="auto"/>
            <w:sz w:val="20"/>
            <w:szCs w:val="20"/>
            <w:u w:val="none"/>
          </w:rPr>
          <w:t>1894</w:t>
        </w:r>
      </w:hyperlink>
      <w:r w:rsidR="00A71790" w:rsidRPr="00A71790">
        <w:rPr>
          <w:rFonts w:asciiTheme="minorHAnsi" w:hAnsiTheme="minorHAnsi" w:cstheme="minorHAnsi"/>
          <w:sz w:val="20"/>
          <w:szCs w:val="20"/>
        </w:rPr>
        <w:t> byl uvězněn pro zradu ve prospěch </w:t>
      </w:r>
      <w:hyperlink r:id="rId9" w:tooltip="Německo" w:history="1">
        <w:r w:rsidR="00A71790" w:rsidRPr="00A71790">
          <w:rPr>
            <w:rStyle w:val="Hypertextovodkaz"/>
            <w:rFonts w:asciiTheme="minorHAnsi" w:hAnsiTheme="minorHAnsi" w:cstheme="minorHAnsi"/>
            <w:color w:val="auto"/>
            <w:sz w:val="20"/>
            <w:szCs w:val="20"/>
            <w:u w:val="none"/>
          </w:rPr>
          <w:t>Německa</w:t>
        </w:r>
      </w:hyperlink>
      <w:r w:rsidR="00A71790" w:rsidRPr="00A71790">
        <w:rPr>
          <w:rFonts w:asciiTheme="minorHAnsi" w:hAnsiTheme="minorHAnsi" w:cstheme="minorHAnsi"/>
          <w:sz w:val="20"/>
          <w:szCs w:val="20"/>
        </w:rPr>
        <w:t xml:space="preserve">. Korunním důkazem v procesu byl rukopis dopisu doručeného na německou ambasádu, připisovaný Dreyfusovi, a přísaha jednoho svědka spiknutí. Rozsudkem vojenského soudu byl Dreyfus odsouzen na doživotí v </w:t>
      </w:r>
      <w:proofErr w:type="spellStart"/>
      <w:r w:rsidR="00A71790" w:rsidRPr="00A71790">
        <w:rPr>
          <w:rFonts w:asciiTheme="minorHAnsi" w:hAnsiTheme="minorHAnsi" w:cstheme="minorHAnsi"/>
          <w:sz w:val="20"/>
          <w:szCs w:val="20"/>
        </w:rPr>
        <w:t>kárnici</w:t>
      </w:r>
      <w:proofErr w:type="spellEnd"/>
      <w:r w:rsidR="00A71790" w:rsidRPr="00A71790">
        <w:rPr>
          <w:rFonts w:asciiTheme="minorHAnsi" w:hAnsiTheme="minorHAnsi" w:cstheme="minorHAnsi"/>
          <w:sz w:val="20"/>
          <w:szCs w:val="20"/>
        </w:rPr>
        <w:t xml:space="preserve"> na Ďábelských ostrovech ve </w:t>
      </w:r>
      <w:hyperlink r:id="rId10" w:tooltip="Francouzská Guyana" w:history="1">
        <w:r w:rsidR="00A71790" w:rsidRPr="00A71790">
          <w:rPr>
            <w:rStyle w:val="Hypertextovodkaz"/>
            <w:rFonts w:asciiTheme="minorHAnsi" w:hAnsiTheme="minorHAnsi" w:cstheme="minorHAnsi"/>
            <w:color w:val="auto"/>
            <w:sz w:val="20"/>
            <w:szCs w:val="20"/>
            <w:u w:val="none"/>
          </w:rPr>
          <w:t>Francouzské Guyaně</w:t>
        </w:r>
      </w:hyperlink>
      <w:r w:rsidR="00A71790" w:rsidRPr="00A71790">
        <w:rPr>
          <w:rFonts w:asciiTheme="minorHAnsi" w:hAnsiTheme="minorHAnsi" w:cstheme="minorHAnsi"/>
          <w:sz w:val="20"/>
          <w:szCs w:val="20"/>
        </w:rPr>
        <w:t> a degradován.</w:t>
      </w:r>
    </w:p>
    <w:p w:rsidR="00A71790" w:rsidRPr="00A71790" w:rsidRDefault="00A71790" w:rsidP="00A71790">
      <w:pPr>
        <w:pStyle w:val="Normlnweb"/>
        <w:shd w:val="clear" w:color="auto" w:fill="FFFFFF"/>
        <w:spacing w:before="120" w:beforeAutospacing="0" w:after="120" w:afterAutospacing="0"/>
        <w:rPr>
          <w:rFonts w:asciiTheme="minorHAnsi" w:hAnsiTheme="minorHAnsi" w:cstheme="minorHAnsi"/>
          <w:sz w:val="20"/>
          <w:szCs w:val="20"/>
        </w:rPr>
      </w:pPr>
      <w:r w:rsidRPr="00A71790">
        <w:rPr>
          <w:rFonts w:asciiTheme="minorHAnsi" w:hAnsiTheme="minorHAnsi" w:cstheme="minorHAnsi"/>
          <w:sz w:val="20"/>
          <w:szCs w:val="20"/>
        </w:rPr>
        <w:t>Když byl po několika letech zjištěn skutečný autor dopisu a vyšla najevo křivá přísaha, spisovatel </w:t>
      </w:r>
      <w:proofErr w:type="spellStart"/>
      <w:r w:rsidRPr="00A71790">
        <w:rPr>
          <w:rFonts w:asciiTheme="minorHAnsi" w:hAnsiTheme="minorHAnsi" w:cstheme="minorHAnsi"/>
          <w:sz w:val="20"/>
          <w:szCs w:val="20"/>
        </w:rPr>
        <w:fldChar w:fldCharType="begin"/>
      </w:r>
      <w:r w:rsidRPr="00A71790">
        <w:rPr>
          <w:rFonts w:asciiTheme="minorHAnsi" w:hAnsiTheme="minorHAnsi" w:cstheme="minorHAnsi"/>
          <w:sz w:val="20"/>
          <w:szCs w:val="20"/>
        </w:rPr>
        <w:instrText xml:space="preserve"> HYPERLINK "https://cs.wikipedia.org/wiki/%C3%89mile_Zola" \o "Émile Zola" </w:instrText>
      </w:r>
      <w:r w:rsidRPr="00A71790">
        <w:rPr>
          <w:rFonts w:asciiTheme="minorHAnsi" w:hAnsiTheme="minorHAnsi" w:cstheme="minorHAnsi"/>
          <w:sz w:val="20"/>
          <w:szCs w:val="20"/>
        </w:rPr>
        <w:fldChar w:fldCharType="separate"/>
      </w:r>
      <w:r w:rsidRPr="00A71790">
        <w:rPr>
          <w:rStyle w:val="Hypertextovodkaz"/>
          <w:rFonts w:asciiTheme="minorHAnsi" w:hAnsiTheme="minorHAnsi" w:cstheme="minorHAnsi"/>
          <w:color w:val="auto"/>
          <w:sz w:val="20"/>
          <w:szCs w:val="20"/>
          <w:u w:val="none"/>
        </w:rPr>
        <w:t>Émile</w:t>
      </w:r>
      <w:proofErr w:type="spellEnd"/>
      <w:r w:rsidRPr="00A71790">
        <w:rPr>
          <w:rStyle w:val="Hypertextovodkaz"/>
          <w:rFonts w:asciiTheme="minorHAnsi" w:hAnsiTheme="minorHAnsi" w:cstheme="minorHAnsi"/>
          <w:color w:val="auto"/>
          <w:sz w:val="20"/>
          <w:szCs w:val="20"/>
          <w:u w:val="none"/>
        </w:rPr>
        <w:t xml:space="preserve"> </w:t>
      </w:r>
      <w:proofErr w:type="spellStart"/>
      <w:r w:rsidRPr="00A71790">
        <w:rPr>
          <w:rStyle w:val="Hypertextovodkaz"/>
          <w:rFonts w:asciiTheme="minorHAnsi" w:hAnsiTheme="minorHAnsi" w:cstheme="minorHAnsi"/>
          <w:color w:val="auto"/>
          <w:sz w:val="20"/>
          <w:szCs w:val="20"/>
          <w:u w:val="none"/>
        </w:rPr>
        <w:t>Zola</w:t>
      </w:r>
      <w:proofErr w:type="spellEnd"/>
      <w:r w:rsidRPr="00A71790">
        <w:rPr>
          <w:rFonts w:asciiTheme="minorHAnsi" w:hAnsiTheme="minorHAnsi" w:cstheme="minorHAnsi"/>
          <w:sz w:val="20"/>
          <w:szCs w:val="20"/>
        </w:rPr>
        <w:fldChar w:fldCharType="end"/>
      </w:r>
      <w:r w:rsidRPr="00A71790">
        <w:rPr>
          <w:rFonts w:asciiTheme="minorHAnsi" w:hAnsiTheme="minorHAnsi" w:cstheme="minorHAnsi"/>
          <w:sz w:val="20"/>
          <w:szCs w:val="20"/>
        </w:rPr>
        <w:t> zveřejnil otevřený pamflet </w:t>
      </w:r>
      <w:proofErr w:type="spellStart"/>
      <w:r w:rsidRPr="00A71790">
        <w:rPr>
          <w:rFonts w:asciiTheme="minorHAnsi" w:hAnsiTheme="minorHAnsi" w:cstheme="minorHAnsi"/>
          <w:i/>
          <w:iCs/>
          <w:sz w:val="20"/>
          <w:szCs w:val="20"/>
        </w:rPr>
        <w:fldChar w:fldCharType="begin"/>
      </w:r>
      <w:r w:rsidRPr="00A71790">
        <w:rPr>
          <w:rFonts w:asciiTheme="minorHAnsi" w:hAnsiTheme="minorHAnsi" w:cstheme="minorHAnsi"/>
          <w:i/>
          <w:iCs/>
          <w:sz w:val="20"/>
          <w:szCs w:val="20"/>
        </w:rPr>
        <w:instrText xml:space="preserve"> HYPERLINK "https://cs.wikipedia.org/w/index.php?title=J%27accuse!&amp;action=edit&amp;redlink=1" \o "J'accuse! (stránka neexistuje)" </w:instrText>
      </w:r>
      <w:r w:rsidRPr="00A71790">
        <w:rPr>
          <w:rFonts w:asciiTheme="minorHAnsi" w:hAnsiTheme="minorHAnsi" w:cstheme="minorHAnsi"/>
          <w:i/>
          <w:iCs/>
          <w:sz w:val="20"/>
          <w:szCs w:val="20"/>
        </w:rPr>
        <w:fldChar w:fldCharType="separate"/>
      </w:r>
      <w:r w:rsidRPr="00A71790">
        <w:rPr>
          <w:rStyle w:val="Hypertextovodkaz"/>
          <w:rFonts w:asciiTheme="minorHAnsi" w:hAnsiTheme="minorHAnsi" w:cstheme="minorHAnsi"/>
          <w:i/>
          <w:iCs/>
          <w:color w:val="auto"/>
          <w:sz w:val="20"/>
          <w:szCs w:val="20"/>
          <w:u w:val="none"/>
        </w:rPr>
        <w:t>J'accuse</w:t>
      </w:r>
      <w:proofErr w:type="spellEnd"/>
      <w:r w:rsidRPr="00A71790">
        <w:rPr>
          <w:rStyle w:val="Hypertextovodkaz"/>
          <w:rFonts w:asciiTheme="minorHAnsi" w:hAnsiTheme="minorHAnsi" w:cstheme="minorHAnsi"/>
          <w:i/>
          <w:iCs/>
          <w:color w:val="auto"/>
          <w:sz w:val="20"/>
          <w:szCs w:val="20"/>
          <w:u w:val="none"/>
        </w:rPr>
        <w:t>!</w:t>
      </w:r>
      <w:r w:rsidRPr="00A71790">
        <w:rPr>
          <w:rFonts w:asciiTheme="minorHAnsi" w:hAnsiTheme="minorHAnsi" w:cstheme="minorHAnsi"/>
          <w:i/>
          <w:iCs/>
          <w:sz w:val="20"/>
          <w:szCs w:val="20"/>
        </w:rPr>
        <w:fldChar w:fldCharType="end"/>
      </w:r>
      <w:r w:rsidRPr="00A71790">
        <w:rPr>
          <w:rFonts w:asciiTheme="minorHAnsi" w:hAnsiTheme="minorHAnsi" w:cstheme="minorHAnsi"/>
          <w:sz w:val="20"/>
          <w:szCs w:val="20"/>
        </w:rPr>
        <w:t>, ve kterém apeloval na propuštění Dreyfuse. Na jeho obranu se postavila řada známých osobností, mimo jiné i </w:t>
      </w:r>
      <w:hyperlink r:id="rId11" w:tooltip="Marcel Proust" w:history="1">
        <w:r w:rsidRPr="00A71790">
          <w:rPr>
            <w:rStyle w:val="Hypertextovodkaz"/>
            <w:rFonts w:asciiTheme="minorHAnsi" w:hAnsiTheme="minorHAnsi" w:cstheme="minorHAnsi"/>
            <w:color w:val="auto"/>
            <w:sz w:val="20"/>
            <w:szCs w:val="20"/>
            <w:u w:val="none"/>
          </w:rPr>
          <w:t xml:space="preserve">Marcel </w:t>
        </w:r>
        <w:proofErr w:type="spellStart"/>
        <w:r w:rsidRPr="00A71790">
          <w:rPr>
            <w:rStyle w:val="Hypertextovodkaz"/>
            <w:rFonts w:asciiTheme="minorHAnsi" w:hAnsiTheme="minorHAnsi" w:cstheme="minorHAnsi"/>
            <w:color w:val="auto"/>
            <w:sz w:val="20"/>
            <w:szCs w:val="20"/>
            <w:u w:val="none"/>
          </w:rPr>
          <w:t>Proust</w:t>
        </w:r>
        <w:proofErr w:type="spellEnd"/>
      </w:hyperlink>
      <w:r w:rsidRPr="00A71790">
        <w:rPr>
          <w:rFonts w:asciiTheme="minorHAnsi" w:hAnsiTheme="minorHAnsi" w:cstheme="minorHAnsi"/>
          <w:sz w:val="20"/>
          <w:szCs w:val="20"/>
        </w:rPr>
        <w:t>, </w:t>
      </w:r>
      <w:hyperlink r:id="rId12" w:tooltip="Anatole France" w:history="1">
        <w:r w:rsidRPr="00A71790">
          <w:rPr>
            <w:rStyle w:val="Hypertextovodkaz"/>
            <w:rFonts w:asciiTheme="minorHAnsi" w:hAnsiTheme="minorHAnsi" w:cstheme="minorHAnsi"/>
            <w:color w:val="auto"/>
            <w:sz w:val="20"/>
            <w:szCs w:val="20"/>
            <w:u w:val="none"/>
          </w:rPr>
          <w:t>Anatole France</w:t>
        </w:r>
      </w:hyperlink>
      <w:r w:rsidRPr="00A71790">
        <w:rPr>
          <w:rFonts w:asciiTheme="minorHAnsi" w:hAnsiTheme="minorHAnsi" w:cstheme="minorHAnsi"/>
          <w:sz w:val="20"/>
          <w:szCs w:val="20"/>
        </w:rPr>
        <w:t> a </w:t>
      </w:r>
      <w:hyperlink r:id="rId13" w:tooltip="Georges Clemenceau" w:history="1">
        <w:r w:rsidRPr="00A71790">
          <w:rPr>
            <w:rStyle w:val="Hypertextovodkaz"/>
            <w:rFonts w:asciiTheme="minorHAnsi" w:hAnsiTheme="minorHAnsi" w:cstheme="minorHAnsi"/>
            <w:color w:val="auto"/>
            <w:sz w:val="20"/>
            <w:szCs w:val="20"/>
            <w:u w:val="none"/>
          </w:rPr>
          <w:t xml:space="preserve">Georges </w:t>
        </w:r>
        <w:proofErr w:type="spellStart"/>
        <w:r w:rsidRPr="00A71790">
          <w:rPr>
            <w:rStyle w:val="Hypertextovodkaz"/>
            <w:rFonts w:asciiTheme="minorHAnsi" w:hAnsiTheme="minorHAnsi" w:cstheme="minorHAnsi"/>
            <w:color w:val="auto"/>
            <w:sz w:val="20"/>
            <w:szCs w:val="20"/>
            <w:u w:val="none"/>
          </w:rPr>
          <w:t>Clemenceau</w:t>
        </w:r>
        <w:proofErr w:type="spellEnd"/>
      </w:hyperlink>
      <w:r w:rsidRPr="00A71790">
        <w:rPr>
          <w:rFonts w:asciiTheme="minorHAnsi" w:hAnsiTheme="minorHAnsi" w:cstheme="minorHAnsi"/>
          <w:sz w:val="20"/>
          <w:szCs w:val="20"/>
        </w:rPr>
        <w:t xml:space="preserve">. Rozhořel se velký spor, který hluboce rozdělil francouzskou společnost. Ukázalo se, že za Dreyfusovým obviněním byla zainteresovaná armáda, konzervativní pravice, nacionalistické strany, royalisté, finanční a klerikální kruhy. Tito všichni využili obvinění židovského důstojníka k okázalé demonstraci svého patriotismu, glorifikace armády, antisemitských fobií, pomluvě republikánského systému atd. </w:t>
      </w:r>
      <w:proofErr w:type="spellStart"/>
      <w:r w:rsidRPr="00A71790">
        <w:rPr>
          <w:rFonts w:asciiTheme="minorHAnsi" w:hAnsiTheme="minorHAnsi" w:cstheme="minorHAnsi"/>
          <w:sz w:val="20"/>
          <w:szCs w:val="20"/>
        </w:rPr>
        <w:t>Émile</w:t>
      </w:r>
      <w:proofErr w:type="spellEnd"/>
      <w:r w:rsidRPr="00A71790">
        <w:rPr>
          <w:rFonts w:asciiTheme="minorHAnsi" w:hAnsiTheme="minorHAnsi" w:cstheme="minorHAnsi"/>
          <w:sz w:val="20"/>
          <w:szCs w:val="20"/>
        </w:rPr>
        <w:t xml:space="preserve"> </w:t>
      </w:r>
      <w:proofErr w:type="spellStart"/>
      <w:r w:rsidRPr="00A71790">
        <w:rPr>
          <w:rFonts w:asciiTheme="minorHAnsi" w:hAnsiTheme="minorHAnsi" w:cstheme="minorHAnsi"/>
          <w:sz w:val="20"/>
          <w:szCs w:val="20"/>
        </w:rPr>
        <w:t>Zola</w:t>
      </w:r>
      <w:proofErr w:type="spellEnd"/>
      <w:r w:rsidRPr="00A71790">
        <w:rPr>
          <w:rFonts w:asciiTheme="minorHAnsi" w:hAnsiTheme="minorHAnsi" w:cstheme="minorHAnsi"/>
          <w:sz w:val="20"/>
          <w:szCs w:val="20"/>
        </w:rPr>
        <w:t xml:space="preserve"> byl za „znevažování armády“ odsouzen na rok do vězení a před výhrůžkami musel uprchnout do </w:t>
      </w:r>
      <w:hyperlink r:id="rId14" w:tooltip="Spojené království" w:history="1">
        <w:r w:rsidRPr="00A71790">
          <w:rPr>
            <w:rStyle w:val="Hypertextovodkaz"/>
            <w:rFonts w:asciiTheme="minorHAnsi" w:hAnsiTheme="minorHAnsi" w:cstheme="minorHAnsi"/>
            <w:color w:val="auto"/>
            <w:sz w:val="20"/>
            <w:szCs w:val="20"/>
            <w:u w:val="none"/>
          </w:rPr>
          <w:t>Velké Británie</w:t>
        </w:r>
      </w:hyperlink>
      <w:r w:rsidRPr="00A71790">
        <w:rPr>
          <w:rFonts w:asciiTheme="minorHAnsi" w:hAnsiTheme="minorHAnsi" w:cstheme="minorHAnsi"/>
          <w:sz w:val="20"/>
          <w:szCs w:val="20"/>
        </w:rPr>
        <w:t>. V roce </w:t>
      </w:r>
      <w:hyperlink r:id="rId15" w:tooltip="1899" w:history="1">
        <w:r w:rsidRPr="00A71790">
          <w:rPr>
            <w:rStyle w:val="Hypertextovodkaz"/>
            <w:rFonts w:asciiTheme="minorHAnsi" w:hAnsiTheme="minorHAnsi" w:cstheme="minorHAnsi"/>
            <w:color w:val="auto"/>
            <w:sz w:val="20"/>
            <w:szCs w:val="20"/>
            <w:u w:val="none"/>
          </w:rPr>
          <w:t>1899</w:t>
        </w:r>
      </w:hyperlink>
      <w:r w:rsidRPr="00A71790">
        <w:rPr>
          <w:rFonts w:asciiTheme="minorHAnsi" w:hAnsiTheme="minorHAnsi" w:cstheme="minorHAnsi"/>
          <w:sz w:val="20"/>
          <w:szCs w:val="20"/>
        </w:rPr>
        <w:t> byl Dreyfus převezen zpět do Francie, stanul znovu před soudem a po procesu byl omilostněn amnestií prezidenta.</w:t>
      </w:r>
    </w:p>
    <w:p w:rsidR="00AB1122" w:rsidRPr="00A71790" w:rsidRDefault="00A71790" w:rsidP="00DF3BFC">
      <w:pPr>
        <w:pStyle w:val="Normlnweb"/>
        <w:shd w:val="clear" w:color="auto" w:fill="FFFFFF"/>
        <w:spacing w:before="120" w:beforeAutospacing="0" w:after="120" w:afterAutospacing="0"/>
        <w:rPr>
          <w:rFonts w:cstheme="minorHAnsi"/>
          <w:sz w:val="20"/>
          <w:szCs w:val="20"/>
        </w:rPr>
      </w:pPr>
      <w:r w:rsidRPr="00A71790">
        <w:rPr>
          <w:rFonts w:asciiTheme="minorHAnsi" w:hAnsiTheme="minorHAnsi" w:cstheme="minorHAnsi"/>
          <w:sz w:val="20"/>
          <w:szCs w:val="20"/>
        </w:rPr>
        <w:t>Teprve v roce </w:t>
      </w:r>
      <w:hyperlink r:id="rId16" w:tooltip="1906" w:history="1">
        <w:r w:rsidRPr="00A71790">
          <w:rPr>
            <w:rStyle w:val="Hypertextovodkaz"/>
            <w:rFonts w:asciiTheme="minorHAnsi" w:hAnsiTheme="minorHAnsi" w:cstheme="minorHAnsi"/>
            <w:color w:val="auto"/>
            <w:sz w:val="20"/>
            <w:szCs w:val="20"/>
            <w:u w:val="none"/>
          </w:rPr>
          <w:t>1906</w:t>
        </w:r>
      </w:hyperlink>
      <w:r w:rsidRPr="00A71790">
        <w:rPr>
          <w:rFonts w:asciiTheme="minorHAnsi" w:hAnsiTheme="minorHAnsi" w:cstheme="minorHAnsi"/>
          <w:sz w:val="20"/>
          <w:szCs w:val="20"/>
        </w:rPr>
        <w:t> se Alfred Dreyfus dočkal plné rehabilitace a návratu do armády. Za první světové války byl povýšen do hodnosti plukovníka a byl vyznamenán </w:t>
      </w:r>
      <w:hyperlink r:id="rId17" w:tooltip="Řád čestné legie" w:history="1">
        <w:r w:rsidRPr="00A71790">
          <w:rPr>
            <w:rStyle w:val="Hypertextovodkaz"/>
            <w:rFonts w:asciiTheme="minorHAnsi" w:hAnsiTheme="minorHAnsi" w:cstheme="minorHAnsi"/>
            <w:color w:val="auto"/>
            <w:sz w:val="20"/>
            <w:szCs w:val="20"/>
            <w:u w:val="none"/>
          </w:rPr>
          <w:t>Řádem čestné legie</w:t>
        </w:r>
      </w:hyperlink>
      <w:r w:rsidRPr="00A71790">
        <w:rPr>
          <w:rFonts w:asciiTheme="minorHAnsi" w:hAnsiTheme="minorHAnsi" w:cstheme="minorHAnsi"/>
          <w:sz w:val="20"/>
          <w:szCs w:val="20"/>
        </w:rPr>
        <w:t>. Od Dreyfusovy aféry byla armáda pod větší kontrolou veřejnosti.</w:t>
      </w:r>
      <w:bookmarkStart w:id="0" w:name="_GoBack"/>
      <w:bookmarkEnd w:id="0"/>
    </w:p>
    <w:sectPr w:rsidR="00AB1122" w:rsidRPr="00A71790" w:rsidSect="00A717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90"/>
    <w:rsid w:val="00A71790"/>
    <w:rsid w:val="00AB1122"/>
    <w:rsid w:val="00DF3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717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1790"/>
    <w:rPr>
      <w:b/>
      <w:bCs/>
    </w:rPr>
  </w:style>
  <w:style w:type="character" w:styleId="Hypertextovodkaz">
    <w:name w:val="Hyperlink"/>
    <w:basedOn w:val="Standardnpsmoodstavce"/>
    <w:uiPriority w:val="99"/>
    <w:semiHidden/>
    <w:unhideWhenUsed/>
    <w:rsid w:val="00A71790"/>
    <w:rPr>
      <w:color w:val="0000FF"/>
      <w:u w:val="single"/>
    </w:rPr>
  </w:style>
  <w:style w:type="paragraph" w:styleId="Textbubliny">
    <w:name w:val="Balloon Text"/>
    <w:basedOn w:val="Normln"/>
    <w:link w:val="TextbublinyChar"/>
    <w:uiPriority w:val="99"/>
    <w:semiHidden/>
    <w:unhideWhenUsed/>
    <w:rsid w:val="00A717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17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717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1790"/>
    <w:rPr>
      <w:b/>
      <w:bCs/>
    </w:rPr>
  </w:style>
  <w:style w:type="character" w:styleId="Hypertextovodkaz">
    <w:name w:val="Hyperlink"/>
    <w:basedOn w:val="Standardnpsmoodstavce"/>
    <w:uiPriority w:val="99"/>
    <w:semiHidden/>
    <w:unhideWhenUsed/>
    <w:rsid w:val="00A71790"/>
    <w:rPr>
      <w:color w:val="0000FF"/>
      <w:u w:val="single"/>
    </w:rPr>
  </w:style>
  <w:style w:type="paragraph" w:styleId="Textbubliny">
    <w:name w:val="Balloon Text"/>
    <w:basedOn w:val="Normln"/>
    <w:link w:val="TextbublinyChar"/>
    <w:uiPriority w:val="99"/>
    <w:semiHidden/>
    <w:unhideWhenUsed/>
    <w:rsid w:val="00A717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1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670">
      <w:bodyDiv w:val="1"/>
      <w:marLeft w:val="0"/>
      <w:marRight w:val="0"/>
      <w:marTop w:val="0"/>
      <w:marBottom w:val="0"/>
      <w:divBdr>
        <w:top w:val="none" w:sz="0" w:space="0" w:color="auto"/>
        <w:left w:val="none" w:sz="0" w:space="0" w:color="auto"/>
        <w:bottom w:val="none" w:sz="0" w:space="0" w:color="auto"/>
        <w:right w:val="none" w:sz="0" w:space="0" w:color="auto"/>
      </w:divBdr>
    </w:div>
    <w:div w:id="239406262">
      <w:bodyDiv w:val="1"/>
      <w:marLeft w:val="0"/>
      <w:marRight w:val="0"/>
      <w:marTop w:val="0"/>
      <w:marBottom w:val="0"/>
      <w:divBdr>
        <w:top w:val="none" w:sz="0" w:space="0" w:color="auto"/>
        <w:left w:val="none" w:sz="0" w:space="0" w:color="auto"/>
        <w:bottom w:val="none" w:sz="0" w:space="0" w:color="auto"/>
        <w:right w:val="none" w:sz="0" w:space="0" w:color="auto"/>
      </w:divBdr>
    </w:div>
    <w:div w:id="1539465532">
      <w:bodyDiv w:val="1"/>
      <w:marLeft w:val="0"/>
      <w:marRight w:val="0"/>
      <w:marTop w:val="0"/>
      <w:marBottom w:val="0"/>
      <w:divBdr>
        <w:top w:val="none" w:sz="0" w:space="0" w:color="auto"/>
        <w:left w:val="none" w:sz="0" w:space="0" w:color="auto"/>
        <w:bottom w:val="none" w:sz="0" w:space="0" w:color="auto"/>
        <w:right w:val="none" w:sz="0" w:space="0" w:color="auto"/>
      </w:divBdr>
    </w:div>
    <w:div w:id="16998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1894" TargetMode="External"/><Relationship Id="rId13" Type="http://schemas.openxmlformats.org/officeDocument/2006/relationships/hyperlink" Target="https://cs.wikipedia.org/wiki/Georges_Clemence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wikipedia.org/wiki/15._%C5%99%C3%ADjen" TargetMode="External"/><Relationship Id="rId12" Type="http://schemas.openxmlformats.org/officeDocument/2006/relationships/hyperlink" Target="https://cs.wikipedia.org/wiki/Anatole_France" TargetMode="External"/><Relationship Id="rId17" Type="http://schemas.openxmlformats.org/officeDocument/2006/relationships/hyperlink" Target="https://cs.wikipedia.org/wiki/%C5%98%C3%A1d_%C4%8Destn%C3%A9_legie" TargetMode="External"/><Relationship Id="rId2" Type="http://schemas.microsoft.com/office/2007/relationships/stylesWithEffects" Target="stylesWithEffects.xml"/><Relationship Id="rId16" Type="http://schemas.openxmlformats.org/officeDocument/2006/relationships/hyperlink" Target="https://cs.wikipedia.org/wiki/1906" TargetMode="External"/><Relationship Id="rId1" Type="http://schemas.openxmlformats.org/officeDocument/2006/relationships/styles" Target="styles.xml"/><Relationship Id="rId6" Type="http://schemas.openxmlformats.org/officeDocument/2006/relationships/hyperlink" Target="https://cs.wikipedia.org/wiki/N%C4%9Bmeck%C3%A9_c%C3%ADsa%C5%99stv%C3%AD" TargetMode="External"/><Relationship Id="rId11" Type="http://schemas.openxmlformats.org/officeDocument/2006/relationships/hyperlink" Target="https://cs.wikipedia.org/wiki/Marcel_Proust" TargetMode="External"/><Relationship Id="rId5" Type="http://schemas.openxmlformats.org/officeDocument/2006/relationships/hyperlink" Target="https://cs.wikipedia.org/wiki/Dreyfusova_af%C3%A9ra" TargetMode="External"/><Relationship Id="rId15" Type="http://schemas.openxmlformats.org/officeDocument/2006/relationships/hyperlink" Target="https://cs.wikipedia.org/wiki/1899" TargetMode="External"/><Relationship Id="rId10" Type="http://schemas.openxmlformats.org/officeDocument/2006/relationships/hyperlink" Target="https://cs.wikipedia.org/wiki/Francouzsk%C3%A1_Guya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s.wikipedia.org/wiki/N%C4%9Bmecko" TargetMode="External"/><Relationship Id="rId14" Type="http://schemas.openxmlformats.org/officeDocument/2006/relationships/hyperlink" Target="https://cs.wikipedia.org/wiki/Spojen%C3%A9_kr%C3%A1lovstv%C3%AD"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1002</Words>
  <Characters>5915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zschrast-uzivatel10</dc:creator>
  <cp:keywords/>
  <dc:description/>
  <cp:lastModifiedBy>Uživatel_10</cp:lastModifiedBy>
  <cp:revision>4</cp:revision>
  <cp:lastPrinted>2019-03-28T13:07:00Z</cp:lastPrinted>
  <dcterms:created xsi:type="dcterms:W3CDTF">2019-03-28T12:52:00Z</dcterms:created>
  <dcterms:modified xsi:type="dcterms:W3CDTF">2020-03-20T11:42:00Z</dcterms:modified>
</cp:coreProperties>
</file>